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26578" w14:textId="77777777" w:rsidR="00774B5D" w:rsidRPr="00400345" w:rsidRDefault="00774B5D" w:rsidP="00774B5D">
      <w:pPr>
        <w:keepNext/>
        <w:spacing w:before="100" w:beforeAutospacing="1" w:after="100" w:afterAutospacing="1" w:line="240" w:lineRule="auto"/>
        <w:outlineLvl w:val="2"/>
        <w:rPr>
          <w:rFonts w:ascii="Arial" w:hAnsi="Arial" w:cs="Arial"/>
          <w:b/>
          <w:bCs/>
        </w:rPr>
      </w:pPr>
    </w:p>
    <w:p w14:paraId="2B0B7799" w14:textId="77777777" w:rsidR="00774B5D" w:rsidRPr="00400345" w:rsidRDefault="00774B5D" w:rsidP="00774B5D">
      <w:pPr>
        <w:numPr>
          <w:ilvl w:val="0"/>
          <w:numId w:val="3"/>
        </w:numPr>
        <w:spacing w:before="100" w:beforeAutospacing="1" w:after="100" w:afterAutospacing="1" w:line="240" w:lineRule="auto"/>
        <w:ind w:left="993" w:hanging="426"/>
        <w:rPr>
          <w:rFonts w:ascii="Arial" w:hAnsi="Arial" w:cs="Arial"/>
        </w:rPr>
      </w:pPr>
      <w:r w:rsidRPr="00400345">
        <w:rPr>
          <w:rFonts w:ascii="Arial" w:hAnsi="Arial" w:cs="Arial"/>
          <w:u w:val="single"/>
        </w:rPr>
        <w:t>Software</w:t>
      </w:r>
    </w:p>
    <w:p w14:paraId="71F7FB9A" w14:textId="77777777" w:rsidR="00774B5D" w:rsidRPr="00212F4C" w:rsidRDefault="00774B5D" w:rsidP="00774B5D">
      <w:pPr>
        <w:pStyle w:val="Textpole"/>
        <w:keepNext/>
        <w:spacing w:before="240" w:after="120"/>
        <w:ind w:left="993"/>
        <w:rPr>
          <w:b/>
          <w:sz w:val="20"/>
          <w:szCs w:val="20"/>
          <w:lang w:val="cs-CZ"/>
        </w:rPr>
      </w:pPr>
      <w:r w:rsidRPr="00212F4C">
        <w:rPr>
          <w:b/>
          <w:sz w:val="20"/>
          <w:szCs w:val="20"/>
          <w:lang w:val="cs-CZ"/>
        </w:rPr>
        <w:t xml:space="preserve">Struktury konverzních souborů pro výdejní </w:t>
      </w:r>
      <w:r>
        <w:rPr>
          <w:b/>
          <w:sz w:val="20"/>
          <w:szCs w:val="20"/>
          <w:lang w:val="cs-CZ"/>
        </w:rPr>
        <w:t>zařízení</w:t>
      </w:r>
      <w:r w:rsidRPr="00212F4C">
        <w:rPr>
          <w:b/>
          <w:sz w:val="20"/>
          <w:szCs w:val="20"/>
          <w:lang w:val="cs-CZ"/>
        </w:rPr>
        <w:t xml:space="preserve"> </w:t>
      </w:r>
      <w:r>
        <w:rPr>
          <w:b/>
          <w:sz w:val="20"/>
          <w:szCs w:val="20"/>
          <w:lang w:val="cs-CZ"/>
        </w:rPr>
        <w:t>- Toolbox</w:t>
      </w:r>
      <w:r w:rsidRPr="00212F4C">
        <w:rPr>
          <w:b/>
          <w:sz w:val="20"/>
          <w:szCs w:val="20"/>
          <w:lang w:val="cs-CZ"/>
        </w:rPr>
        <w:t>:</w:t>
      </w:r>
    </w:p>
    <w:p w14:paraId="517C26AD" w14:textId="77777777" w:rsidR="00774B5D" w:rsidRDefault="00774B5D" w:rsidP="00774B5D">
      <w:pPr>
        <w:pStyle w:val="Textpole"/>
        <w:keepNext/>
        <w:spacing w:before="240" w:after="120"/>
        <w:ind w:left="993"/>
        <w:rPr>
          <w:sz w:val="20"/>
          <w:szCs w:val="20"/>
          <w:lang w:val="cs-CZ"/>
        </w:rPr>
      </w:pPr>
      <w:r>
        <w:rPr>
          <w:sz w:val="20"/>
          <w:szCs w:val="20"/>
          <w:lang w:val="cs-CZ"/>
        </w:rPr>
        <w:t>Software</w:t>
      </w:r>
      <w:r w:rsidRPr="00212F4C">
        <w:rPr>
          <w:sz w:val="20"/>
          <w:szCs w:val="20"/>
          <w:lang w:val="cs-CZ"/>
        </w:rPr>
        <w:t xml:space="preserve"> </w:t>
      </w:r>
      <w:r>
        <w:rPr>
          <w:sz w:val="20"/>
          <w:szCs w:val="20"/>
          <w:lang w:val="cs-CZ"/>
        </w:rPr>
        <w:t>musí</w:t>
      </w:r>
      <w:r w:rsidRPr="00212F4C">
        <w:rPr>
          <w:sz w:val="20"/>
          <w:szCs w:val="20"/>
          <w:lang w:val="cs-CZ"/>
        </w:rPr>
        <w:t xml:space="preserve"> komunikovat pomocí přenosu CSV souborů. Četnost výměny dat bude řešena v průběhu implementace a záleží na požadavku </w:t>
      </w:r>
      <w:r>
        <w:rPr>
          <w:sz w:val="20"/>
          <w:szCs w:val="20"/>
          <w:lang w:val="cs-CZ"/>
        </w:rPr>
        <w:t>smluvních stran</w:t>
      </w:r>
      <w:r w:rsidRPr="00212F4C">
        <w:rPr>
          <w:sz w:val="20"/>
          <w:szCs w:val="20"/>
          <w:lang w:val="cs-CZ"/>
        </w:rPr>
        <w:t>.</w:t>
      </w:r>
      <w:r>
        <w:rPr>
          <w:sz w:val="20"/>
          <w:szCs w:val="20"/>
          <w:lang w:val="cs-CZ"/>
        </w:rPr>
        <w:t xml:space="preserve"> Dále </w:t>
      </w:r>
      <w:r w:rsidRPr="00EF44F0">
        <w:rPr>
          <w:sz w:val="20"/>
          <w:szCs w:val="20"/>
          <w:lang w:val="cs-CZ"/>
        </w:rPr>
        <w:t>musí akceptovat současné přístupové karty zaměstnanců (</w:t>
      </w:r>
      <w:r>
        <w:t>MIFARE DESFire, výrobce ID-KARTA na frekvenci 13,56 Mhz</w:t>
      </w:r>
      <w:r w:rsidRPr="00EF44F0">
        <w:rPr>
          <w:sz w:val="20"/>
          <w:szCs w:val="20"/>
          <w:lang w:val="cs-CZ"/>
        </w:rPr>
        <w:t xml:space="preserve"> ).</w:t>
      </w:r>
    </w:p>
    <w:p w14:paraId="22E48BB3" w14:textId="77777777" w:rsidR="00774B5D" w:rsidRPr="00212F4C" w:rsidRDefault="00774B5D" w:rsidP="00774B5D">
      <w:pPr>
        <w:pStyle w:val="Textpole"/>
        <w:keepNext/>
        <w:spacing w:before="240" w:after="120"/>
        <w:ind w:left="993"/>
        <w:rPr>
          <w:sz w:val="20"/>
          <w:szCs w:val="20"/>
          <w:lang w:val="cs-CZ"/>
        </w:rPr>
      </w:pPr>
    </w:p>
    <w:p w14:paraId="34D00521" w14:textId="77777777" w:rsidR="00774B5D" w:rsidRPr="00212F4C" w:rsidRDefault="00774B5D" w:rsidP="00774B5D">
      <w:pPr>
        <w:pStyle w:val="Textpole"/>
        <w:numPr>
          <w:ilvl w:val="0"/>
          <w:numId w:val="1"/>
        </w:numPr>
        <w:ind w:left="426" w:firstLine="0"/>
        <w:rPr>
          <w:sz w:val="20"/>
          <w:szCs w:val="20"/>
          <w:lang w:val="cs-CZ"/>
        </w:rPr>
      </w:pPr>
      <w:r w:rsidRPr="00212F4C">
        <w:rPr>
          <w:sz w:val="20"/>
          <w:szCs w:val="20"/>
          <w:lang w:val="cs-CZ"/>
        </w:rPr>
        <w:t xml:space="preserve">Struktura souboru pro import artiklů do výdej </w:t>
      </w:r>
      <w:r>
        <w:rPr>
          <w:sz w:val="20"/>
          <w:szCs w:val="20"/>
          <w:lang w:val="cs-CZ"/>
        </w:rPr>
        <w:t>zařízení</w:t>
      </w:r>
      <w:r w:rsidRPr="00212F4C">
        <w:rPr>
          <w:sz w:val="20"/>
          <w:szCs w:val="20"/>
          <w:lang w:val="cs-CZ"/>
        </w:rPr>
        <w:t>:</w:t>
      </w:r>
    </w:p>
    <w:tbl>
      <w:tblPr>
        <w:tblW w:w="9072" w:type="dxa"/>
        <w:tblInd w:w="25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0A0" w:firstRow="1" w:lastRow="0" w:firstColumn="1" w:lastColumn="0" w:noHBand="0" w:noVBand="0"/>
      </w:tblPr>
      <w:tblGrid>
        <w:gridCol w:w="851"/>
        <w:gridCol w:w="4252"/>
        <w:gridCol w:w="827"/>
        <w:gridCol w:w="3142"/>
      </w:tblGrid>
      <w:tr w:rsidR="00774B5D" w:rsidRPr="002728C3" w14:paraId="1AAA7AE7" w14:textId="77777777" w:rsidTr="000C7A60">
        <w:trPr>
          <w:trHeight w:val="300"/>
        </w:trPr>
        <w:tc>
          <w:tcPr>
            <w:tcW w:w="851" w:type="dxa"/>
            <w:tcBorders>
              <w:bottom w:val="single" w:sz="12" w:space="0" w:color="666666"/>
            </w:tcBorders>
            <w:shd w:val="clear" w:color="auto" w:fill="auto"/>
            <w:noWrap/>
          </w:tcPr>
          <w:p w14:paraId="2B61982F"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P. č.</w:t>
            </w:r>
          </w:p>
        </w:tc>
        <w:tc>
          <w:tcPr>
            <w:tcW w:w="4252" w:type="dxa"/>
            <w:tcBorders>
              <w:bottom w:val="single" w:sz="12" w:space="0" w:color="666666"/>
            </w:tcBorders>
            <w:shd w:val="clear" w:color="auto" w:fill="auto"/>
            <w:noWrap/>
          </w:tcPr>
          <w:p w14:paraId="5A180AB4" w14:textId="77777777" w:rsidR="00774B5D" w:rsidRPr="002728C3" w:rsidRDefault="00774B5D" w:rsidP="000C7A60">
            <w:pPr>
              <w:spacing w:after="0" w:line="240" w:lineRule="auto"/>
              <w:rPr>
                <w:rFonts w:ascii="Arial" w:hAnsi="Arial" w:cs="Arial"/>
                <w:b/>
                <w:bCs/>
                <w:sz w:val="18"/>
                <w:szCs w:val="18"/>
              </w:rPr>
            </w:pPr>
            <w:r w:rsidRPr="002728C3">
              <w:rPr>
                <w:rFonts w:ascii="Arial" w:hAnsi="Arial" w:cs="Arial"/>
                <w:b/>
                <w:bCs/>
                <w:sz w:val="18"/>
                <w:szCs w:val="18"/>
              </w:rPr>
              <w:t>Název</w:t>
            </w:r>
          </w:p>
        </w:tc>
        <w:tc>
          <w:tcPr>
            <w:tcW w:w="827" w:type="dxa"/>
            <w:tcBorders>
              <w:bottom w:val="single" w:sz="12" w:space="0" w:color="666666"/>
            </w:tcBorders>
            <w:shd w:val="clear" w:color="auto" w:fill="auto"/>
            <w:noWrap/>
          </w:tcPr>
          <w:p w14:paraId="675F8E1B" w14:textId="77777777" w:rsidR="00774B5D" w:rsidRPr="002728C3" w:rsidRDefault="00774B5D" w:rsidP="000C7A60">
            <w:pPr>
              <w:spacing w:after="0" w:line="240" w:lineRule="auto"/>
              <w:rPr>
                <w:rFonts w:ascii="Arial" w:hAnsi="Arial" w:cs="Arial"/>
                <w:b/>
                <w:bCs/>
                <w:sz w:val="18"/>
                <w:szCs w:val="18"/>
              </w:rPr>
            </w:pPr>
            <w:r w:rsidRPr="002728C3">
              <w:rPr>
                <w:rFonts w:ascii="Arial" w:hAnsi="Arial" w:cs="Arial"/>
                <w:b/>
                <w:bCs/>
                <w:sz w:val="18"/>
                <w:szCs w:val="18"/>
              </w:rPr>
              <w:t>Formát</w:t>
            </w:r>
          </w:p>
        </w:tc>
        <w:tc>
          <w:tcPr>
            <w:tcW w:w="3142" w:type="dxa"/>
            <w:tcBorders>
              <w:bottom w:val="single" w:sz="12" w:space="0" w:color="666666"/>
            </w:tcBorders>
            <w:shd w:val="clear" w:color="auto" w:fill="auto"/>
            <w:noWrap/>
          </w:tcPr>
          <w:p w14:paraId="57DB7F2B" w14:textId="77777777" w:rsidR="00774B5D" w:rsidRPr="002728C3" w:rsidRDefault="00774B5D" w:rsidP="000C7A60">
            <w:pPr>
              <w:spacing w:after="0" w:line="240" w:lineRule="auto"/>
              <w:rPr>
                <w:rFonts w:ascii="Arial" w:hAnsi="Arial" w:cs="Arial"/>
                <w:b/>
                <w:bCs/>
                <w:sz w:val="18"/>
                <w:szCs w:val="18"/>
              </w:rPr>
            </w:pPr>
            <w:r w:rsidRPr="002728C3">
              <w:rPr>
                <w:rFonts w:ascii="Arial" w:hAnsi="Arial" w:cs="Arial"/>
                <w:b/>
                <w:bCs/>
                <w:sz w:val="18"/>
                <w:szCs w:val="18"/>
              </w:rPr>
              <w:t>Typ</w:t>
            </w:r>
          </w:p>
        </w:tc>
      </w:tr>
      <w:tr w:rsidR="00774B5D" w:rsidRPr="002728C3" w14:paraId="32C642B8" w14:textId="77777777" w:rsidTr="000C7A60">
        <w:trPr>
          <w:trHeight w:val="300"/>
        </w:trPr>
        <w:tc>
          <w:tcPr>
            <w:tcW w:w="851" w:type="dxa"/>
            <w:shd w:val="clear" w:color="auto" w:fill="auto"/>
            <w:noWrap/>
          </w:tcPr>
          <w:p w14:paraId="1939A113"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1</w:t>
            </w:r>
          </w:p>
        </w:tc>
        <w:tc>
          <w:tcPr>
            <w:tcW w:w="4252" w:type="dxa"/>
            <w:shd w:val="clear" w:color="auto" w:fill="auto"/>
            <w:noWrap/>
          </w:tcPr>
          <w:p w14:paraId="52E50F5F"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Číslo artiklu</w:t>
            </w:r>
          </w:p>
        </w:tc>
        <w:tc>
          <w:tcPr>
            <w:tcW w:w="827" w:type="dxa"/>
            <w:shd w:val="clear" w:color="auto" w:fill="auto"/>
            <w:noWrap/>
          </w:tcPr>
          <w:p w14:paraId="388B9591"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x(18)</w:t>
            </w:r>
          </w:p>
        </w:tc>
        <w:tc>
          <w:tcPr>
            <w:tcW w:w="3142" w:type="dxa"/>
            <w:shd w:val="clear" w:color="auto" w:fill="auto"/>
            <w:noWrap/>
          </w:tcPr>
          <w:p w14:paraId="5DF59E49" w14:textId="77777777" w:rsidR="00774B5D" w:rsidRPr="002728C3" w:rsidRDefault="00774B5D" w:rsidP="000C7A60">
            <w:pPr>
              <w:spacing w:after="0" w:line="240" w:lineRule="auto"/>
              <w:ind w:right="377"/>
              <w:rPr>
                <w:rFonts w:ascii="Arial" w:hAnsi="Arial" w:cs="Arial"/>
                <w:sz w:val="18"/>
                <w:szCs w:val="18"/>
              </w:rPr>
            </w:pPr>
            <w:r w:rsidRPr="002728C3">
              <w:rPr>
                <w:rFonts w:ascii="Arial" w:hAnsi="Arial" w:cs="Arial"/>
                <w:sz w:val="18"/>
                <w:szCs w:val="18"/>
              </w:rPr>
              <w:t>character</w:t>
            </w:r>
          </w:p>
        </w:tc>
      </w:tr>
      <w:tr w:rsidR="00774B5D" w:rsidRPr="002728C3" w14:paraId="4B5005FB" w14:textId="77777777" w:rsidTr="000C7A60">
        <w:trPr>
          <w:trHeight w:val="300"/>
        </w:trPr>
        <w:tc>
          <w:tcPr>
            <w:tcW w:w="851" w:type="dxa"/>
            <w:shd w:val="clear" w:color="auto" w:fill="auto"/>
            <w:noWrap/>
          </w:tcPr>
          <w:p w14:paraId="7AFA4B68"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2</w:t>
            </w:r>
          </w:p>
        </w:tc>
        <w:tc>
          <w:tcPr>
            <w:tcW w:w="4252" w:type="dxa"/>
            <w:shd w:val="clear" w:color="auto" w:fill="auto"/>
            <w:noWrap/>
          </w:tcPr>
          <w:p w14:paraId="6F2BC851"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Název 1</w:t>
            </w:r>
          </w:p>
        </w:tc>
        <w:tc>
          <w:tcPr>
            <w:tcW w:w="827" w:type="dxa"/>
            <w:shd w:val="clear" w:color="auto" w:fill="auto"/>
            <w:noWrap/>
          </w:tcPr>
          <w:p w14:paraId="7DB0CF39"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x(24)</w:t>
            </w:r>
          </w:p>
        </w:tc>
        <w:tc>
          <w:tcPr>
            <w:tcW w:w="3142" w:type="dxa"/>
            <w:shd w:val="clear" w:color="auto" w:fill="auto"/>
            <w:noWrap/>
          </w:tcPr>
          <w:p w14:paraId="030AAB08"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character</w:t>
            </w:r>
          </w:p>
        </w:tc>
      </w:tr>
      <w:tr w:rsidR="00774B5D" w:rsidRPr="002728C3" w14:paraId="1CBA0E2E" w14:textId="77777777" w:rsidTr="000C7A60">
        <w:trPr>
          <w:trHeight w:val="300"/>
        </w:trPr>
        <w:tc>
          <w:tcPr>
            <w:tcW w:w="851" w:type="dxa"/>
            <w:shd w:val="clear" w:color="auto" w:fill="auto"/>
            <w:noWrap/>
          </w:tcPr>
          <w:p w14:paraId="5802513D"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3</w:t>
            </w:r>
          </w:p>
        </w:tc>
        <w:tc>
          <w:tcPr>
            <w:tcW w:w="4252" w:type="dxa"/>
            <w:shd w:val="clear" w:color="auto" w:fill="auto"/>
            <w:noWrap/>
          </w:tcPr>
          <w:p w14:paraId="6BF386F2"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Název 2</w:t>
            </w:r>
          </w:p>
        </w:tc>
        <w:tc>
          <w:tcPr>
            <w:tcW w:w="827" w:type="dxa"/>
            <w:shd w:val="clear" w:color="auto" w:fill="auto"/>
            <w:noWrap/>
          </w:tcPr>
          <w:p w14:paraId="788CE06E"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x(24)</w:t>
            </w:r>
          </w:p>
        </w:tc>
        <w:tc>
          <w:tcPr>
            <w:tcW w:w="3142" w:type="dxa"/>
            <w:shd w:val="clear" w:color="auto" w:fill="auto"/>
            <w:noWrap/>
          </w:tcPr>
          <w:p w14:paraId="4F8AD92A"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character</w:t>
            </w:r>
          </w:p>
        </w:tc>
      </w:tr>
      <w:tr w:rsidR="00774B5D" w:rsidRPr="002728C3" w14:paraId="2A3EE527" w14:textId="77777777" w:rsidTr="000C7A60">
        <w:trPr>
          <w:trHeight w:val="300"/>
        </w:trPr>
        <w:tc>
          <w:tcPr>
            <w:tcW w:w="851" w:type="dxa"/>
            <w:shd w:val="clear" w:color="auto" w:fill="auto"/>
            <w:noWrap/>
          </w:tcPr>
          <w:p w14:paraId="28BEC019"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4</w:t>
            </w:r>
          </w:p>
        </w:tc>
        <w:tc>
          <w:tcPr>
            <w:tcW w:w="4252" w:type="dxa"/>
            <w:shd w:val="clear" w:color="auto" w:fill="auto"/>
            <w:noWrap/>
          </w:tcPr>
          <w:p w14:paraId="38DC3A34"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Měrná jednotka</w:t>
            </w:r>
          </w:p>
        </w:tc>
        <w:tc>
          <w:tcPr>
            <w:tcW w:w="827" w:type="dxa"/>
            <w:shd w:val="clear" w:color="auto" w:fill="auto"/>
            <w:noWrap/>
          </w:tcPr>
          <w:p w14:paraId="73B19C6D"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x(2)</w:t>
            </w:r>
          </w:p>
        </w:tc>
        <w:tc>
          <w:tcPr>
            <w:tcW w:w="3142" w:type="dxa"/>
            <w:shd w:val="clear" w:color="auto" w:fill="auto"/>
            <w:noWrap/>
          </w:tcPr>
          <w:p w14:paraId="7FCB02FF"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character</w:t>
            </w:r>
          </w:p>
        </w:tc>
      </w:tr>
      <w:tr w:rsidR="00774B5D" w:rsidRPr="002728C3" w14:paraId="63F0E203" w14:textId="77777777" w:rsidTr="000C7A60">
        <w:trPr>
          <w:trHeight w:val="300"/>
        </w:trPr>
        <w:tc>
          <w:tcPr>
            <w:tcW w:w="851" w:type="dxa"/>
            <w:shd w:val="clear" w:color="auto" w:fill="auto"/>
            <w:noWrap/>
          </w:tcPr>
          <w:p w14:paraId="49E9CE07"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5</w:t>
            </w:r>
          </w:p>
        </w:tc>
        <w:tc>
          <w:tcPr>
            <w:tcW w:w="4252" w:type="dxa"/>
            <w:shd w:val="clear" w:color="auto" w:fill="auto"/>
            <w:noWrap/>
          </w:tcPr>
          <w:p w14:paraId="2991B99D" w14:textId="77777777" w:rsidR="00774B5D" w:rsidRPr="002728C3" w:rsidRDefault="00774B5D" w:rsidP="000C7A60">
            <w:pPr>
              <w:spacing w:after="0" w:line="240" w:lineRule="auto"/>
              <w:rPr>
                <w:rFonts w:ascii="Arial" w:hAnsi="Arial" w:cs="Arial"/>
                <w:sz w:val="18"/>
                <w:szCs w:val="18"/>
              </w:rPr>
            </w:pPr>
            <w:r>
              <w:rPr>
                <w:rFonts w:ascii="Arial" w:hAnsi="Arial" w:cs="Arial"/>
                <w:sz w:val="18"/>
                <w:szCs w:val="18"/>
              </w:rPr>
              <w:t>ID zakázka z průvodní dokumentace</w:t>
            </w:r>
          </w:p>
        </w:tc>
        <w:tc>
          <w:tcPr>
            <w:tcW w:w="827" w:type="dxa"/>
            <w:shd w:val="clear" w:color="auto" w:fill="auto"/>
            <w:noWrap/>
          </w:tcPr>
          <w:p w14:paraId="568A720F"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x(24)</w:t>
            </w:r>
          </w:p>
        </w:tc>
        <w:tc>
          <w:tcPr>
            <w:tcW w:w="3142" w:type="dxa"/>
            <w:shd w:val="clear" w:color="auto" w:fill="auto"/>
            <w:noWrap/>
          </w:tcPr>
          <w:p w14:paraId="184681DE"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character</w:t>
            </w:r>
          </w:p>
        </w:tc>
      </w:tr>
      <w:tr w:rsidR="00774B5D" w:rsidRPr="002728C3" w14:paraId="6049B789" w14:textId="77777777" w:rsidTr="000C7A60">
        <w:trPr>
          <w:trHeight w:val="300"/>
        </w:trPr>
        <w:tc>
          <w:tcPr>
            <w:tcW w:w="851" w:type="dxa"/>
            <w:shd w:val="clear" w:color="auto" w:fill="auto"/>
            <w:noWrap/>
          </w:tcPr>
          <w:p w14:paraId="2B1B680E"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6</w:t>
            </w:r>
          </w:p>
        </w:tc>
        <w:tc>
          <w:tcPr>
            <w:tcW w:w="4252" w:type="dxa"/>
            <w:shd w:val="clear" w:color="auto" w:fill="auto"/>
            <w:noWrap/>
          </w:tcPr>
          <w:p w14:paraId="5573A831" w14:textId="77777777" w:rsidR="00774B5D" w:rsidRPr="002728C3" w:rsidRDefault="00774B5D" w:rsidP="000C7A60">
            <w:pPr>
              <w:spacing w:after="0" w:line="240" w:lineRule="auto"/>
              <w:rPr>
                <w:rFonts w:ascii="Arial" w:hAnsi="Arial" w:cs="Arial"/>
                <w:sz w:val="18"/>
                <w:szCs w:val="18"/>
              </w:rPr>
            </w:pPr>
            <w:r>
              <w:rPr>
                <w:rFonts w:ascii="Arial" w:hAnsi="Arial" w:cs="Arial"/>
                <w:sz w:val="18"/>
                <w:szCs w:val="18"/>
              </w:rPr>
              <w:t>ID operace obrábění z průvodní dokumentace</w:t>
            </w:r>
          </w:p>
        </w:tc>
        <w:tc>
          <w:tcPr>
            <w:tcW w:w="827" w:type="dxa"/>
            <w:shd w:val="clear" w:color="auto" w:fill="auto"/>
            <w:noWrap/>
          </w:tcPr>
          <w:p w14:paraId="5108481A"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x(24)</w:t>
            </w:r>
          </w:p>
        </w:tc>
        <w:tc>
          <w:tcPr>
            <w:tcW w:w="3142" w:type="dxa"/>
            <w:shd w:val="clear" w:color="auto" w:fill="auto"/>
            <w:noWrap/>
          </w:tcPr>
          <w:p w14:paraId="45C2E14A"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character</w:t>
            </w:r>
          </w:p>
        </w:tc>
      </w:tr>
    </w:tbl>
    <w:p w14:paraId="0712F2F1" w14:textId="77777777" w:rsidR="00774B5D" w:rsidRDefault="00774B5D" w:rsidP="00774B5D">
      <w:pPr>
        <w:pStyle w:val="Textpole"/>
        <w:rPr>
          <w:sz w:val="20"/>
          <w:szCs w:val="20"/>
          <w:lang w:val="cs-CZ"/>
        </w:rPr>
      </w:pPr>
    </w:p>
    <w:p w14:paraId="7CFEB7CD" w14:textId="77777777" w:rsidR="00774B5D" w:rsidRPr="00212F4C" w:rsidRDefault="00774B5D" w:rsidP="00774B5D">
      <w:pPr>
        <w:pStyle w:val="Textpole"/>
        <w:numPr>
          <w:ilvl w:val="0"/>
          <w:numId w:val="1"/>
        </w:numPr>
        <w:ind w:left="426" w:firstLine="0"/>
        <w:rPr>
          <w:sz w:val="20"/>
          <w:szCs w:val="20"/>
          <w:lang w:val="cs-CZ"/>
        </w:rPr>
      </w:pPr>
      <w:r w:rsidRPr="00212F4C">
        <w:rPr>
          <w:sz w:val="20"/>
          <w:szCs w:val="20"/>
          <w:lang w:val="cs-CZ"/>
        </w:rPr>
        <w:t xml:space="preserve">Struktura souboru pro import uživatelů (pracovníků) do výdejního </w:t>
      </w:r>
      <w:r>
        <w:rPr>
          <w:sz w:val="20"/>
          <w:szCs w:val="20"/>
          <w:lang w:val="cs-CZ"/>
        </w:rPr>
        <w:t>zařízení</w:t>
      </w:r>
      <w:r w:rsidRPr="00212F4C">
        <w:rPr>
          <w:sz w:val="20"/>
          <w:szCs w:val="20"/>
          <w:lang w:val="cs-CZ"/>
        </w:rPr>
        <w:t>:</w:t>
      </w:r>
    </w:p>
    <w:tbl>
      <w:tblPr>
        <w:tblW w:w="9072" w:type="dxa"/>
        <w:tblInd w:w="25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0A0" w:firstRow="1" w:lastRow="0" w:firstColumn="1" w:lastColumn="0" w:noHBand="0" w:noVBand="0"/>
      </w:tblPr>
      <w:tblGrid>
        <w:gridCol w:w="851"/>
        <w:gridCol w:w="3742"/>
        <w:gridCol w:w="992"/>
        <w:gridCol w:w="3487"/>
      </w:tblGrid>
      <w:tr w:rsidR="00774B5D" w:rsidRPr="002728C3" w14:paraId="666951B5" w14:textId="77777777" w:rsidTr="000C7A60">
        <w:trPr>
          <w:trHeight w:val="300"/>
        </w:trPr>
        <w:tc>
          <w:tcPr>
            <w:tcW w:w="851" w:type="dxa"/>
            <w:tcBorders>
              <w:bottom w:val="single" w:sz="12" w:space="0" w:color="666666"/>
            </w:tcBorders>
            <w:shd w:val="clear" w:color="auto" w:fill="auto"/>
            <w:noWrap/>
          </w:tcPr>
          <w:p w14:paraId="52DE32C6"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P. č.</w:t>
            </w:r>
          </w:p>
        </w:tc>
        <w:tc>
          <w:tcPr>
            <w:tcW w:w="3742" w:type="dxa"/>
            <w:tcBorders>
              <w:bottom w:val="single" w:sz="12" w:space="0" w:color="666666"/>
            </w:tcBorders>
            <w:shd w:val="clear" w:color="auto" w:fill="auto"/>
            <w:noWrap/>
          </w:tcPr>
          <w:p w14:paraId="314EC726" w14:textId="77777777" w:rsidR="00774B5D" w:rsidRPr="002728C3" w:rsidRDefault="00774B5D" w:rsidP="000C7A60">
            <w:pPr>
              <w:spacing w:after="0" w:line="240" w:lineRule="auto"/>
              <w:rPr>
                <w:rFonts w:ascii="Arial" w:hAnsi="Arial" w:cs="Arial"/>
                <w:b/>
                <w:bCs/>
                <w:sz w:val="18"/>
                <w:szCs w:val="18"/>
              </w:rPr>
            </w:pPr>
            <w:r w:rsidRPr="002728C3">
              <w:rPr>
                <w:rFonts w:ascii="Arial" w:hAnsi="Arial" w:cs="Arial"/>
                <w:b/>
                <w:bCs/>
                <w:sz w:val="18"/>
                <w:szCs w:val="18"/>
              </w:rPr>
              <w:t>Název</w:t>
            </w:r>
          </w:p>
        </w:tc>
        <w:tc>
          <w:tcPr>
            <w:tcW w:w="992" w:type="dxa"/>
            <w:tcBorders>
              <w:bottom w:val="single" w:sz="12" w:space="0" w:color="666666"/>
            </w:tcBorders>
            <w:shd w:val="clear" w:color="auto" w:fill="auto"/>
            <w:noWrap/>
          </w:tcPr>
          <w:p w14:paraId="363AC1E4" w14:textId="77777777" w:rsidR="00774B5D" w:rsidRPr="002728C3" w:rsidRDefault="00774B5D" w:rsidP="000C7A60">
            <w:pPr>
              <w:spacing w:after="0" w:line="240" w:lineRule="auto"/>
              <w:rPr>
                <w:rFonts w:ascii="Arial" w:hAnsi="Arial" w:cs="Arial"/>
                <w:b/>
                <w:bCs/>
                <w:sz w:val="18"/>
                <w:szCs w:val="18"/>
              </w:rPr>
            </w:pPr>
            <w:r w:rsidRPr="002728C3">
              <w:rPr>
                <w:rFonts w:ascii="Arial" w:hAnsi="Arial" w:cs="Arial"/>
                <w:b/>
                <w:bCs/>
                <w:sz w:val="18"/>
                <w:szCs w:val="18"/>
              </w:rPr>
              <w:t>Formát</w:t>
            </w:r>
          </w:p>
        </w:tc>
        <w:tc>
          <w:tcPr>
            <w:tcW w:w="3487" w:type="dxa"/>
            <w:tcBorders>
              <w:bottom w:val="single" w:sz="12" w:space="0" w:color="666666"/>
            </w:tcBorders>
            <w:shd w:val="clear" w:color="auto" w:fill="auto"/>
            <w:noWrap/>
          </w:tcPr>
          <w:p w14:paraId="072D0D71" w14:textId="77777777" w:rsidR="00774B5D" w:rsidRPr="002728C3" w:rsidRDefault="00774B5D" w:rsidP="000C7A60">
            <w:pPr>
              <w:spacing w:after="0" w:line="240" w:lineRule="auto"/>
              <w:rPr>
                <w:rFonts w:ascii="Arial" w:hAnsi="Arial" w:cs="Arial"/>
                <w:b/>
                <w:bCs/>
                <w:sz w:val="18"/>
                <w:szCs w:val="18"/>
              </w:rPr>
            </w:pPr>
            <w:r w:rsidRPr="002728C3">
              <w:rPr>
                <w:rFonts w:ascii="Arial" w:hAnsi="Arial" w:cs="Arial"/>
                <w:b/>
                <w:bCs/>
                <w:sz w:val="18"/>
                <w:szCs w:val="18"/>
              </w:rPr>
              <w:t>Typ</w:t>
            </w:r>
          </w:p>
        </w:tc>
      </w:tr>
      <w:tr w:rsidR="00774B5D" w:rsidRPr="002728C3" w14:paraId="59176C06" w14:textId="77777777" w:rsidTr="000C7A60">
        <w:trPr>
          <w:trHeight w:val="300"/>
        </w:trPr>
        <w:tc>
          <w:tcPr>
            <w:tcW w:w="851" w:type="dxa"/>
            <w:shd w:val="clear" w:color="auto" w:fill="auto"/>
            <w:noWrap/>
          </w:tcPr>
          <w:p w14:paraId="71708CA7"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1</w:t>
            </w:r>
          </w:p>
        </w:tc>
        <w:tc>
          <w:tcPr>
            <w:tcW w:w="3742" w:type="dxa"/>
            <w:shd w:val="clear" w:color="auto" w:fill="auto"/>
            <w:noWrap/>
          </w:tcPr>
          <w:p w14:paraId="05D0E532"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Číslo zaměstnance</w:t>
            </w:r>
          </w:p>
        </w:tc>
        <w:tc>
          <w:tcPr>
            <w:tcW w:w="992" w:type="dxa"/>
            <w:shd w:val="clear" w:color="auto" w:fill="auto"/>
            <w:noWrap/>
          </w:tcPr>
          <w:p w14:paraId="39F572D3"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x(8)</w:t>
            </w:r>
          </w:p>
        </w:tc>
        <w:tc>
          <w:tcPr>
            <w:tcW w:w="3487" w:type="dxa"/>
            <w:shd w:val="clear" w:color="auto" w:fill="auto"/>
            <w:noWrap/>
          </w:tcPr>
          <w:p w14:paraId="1842E351"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character</w:t>
            </w:r>
          </w:p>
        </w:tc>
      </w:tr>
      <w:tr w:rsidR="00774B5D" w:rsidRPr="002728C3" w14:paraId="2E02324B" w14:textId="77777777" w:rsidTr="000C7A60">
        <w:trPr>
          <w:trHeight w:val="300"/>
        </w:trPr>
        <w:tc>
          <w:tcPr>
            <w:tcW w:w="851" w:type="dxa"/>
            <w:shd w:val="clear" w:color="auto" w:fill="auto"/>
            <w:noWrap/>
          </w:tcPr>
          <w:p w14:paraId="7297F499" w14:textId="15B81969" w:rsidR="00774B5D" w:rsidRPr="002728C3" w:rsidRDefault="008C34C0" w:rsidP="000C7A60">
            <w:pPr>
              <w:spacing w:after="0" w:line="240" w:lineRule="auto"/>
              <w:jc w:val="center"/>
              <w:rPr>
                <w:rFonts w:ascii="Arial" w:hAnsi="Arial" w:cs="Arial"/>
                <w:b/>
                <w:bCs/>
                <w:sz w:val="18"/>
                <w:szCs w:val="18"/>
              </w:rPr>
            </w:pPr>
            <w:r>
              <w:rPr>
                <w:rFonts w:ascii="Arial" w:hAnsi="Arial" w:cs="Arial"/>
                <w:b/>
                <w:bCs/>
                <w:sz w:val="18"/>
                <w:szCs w:val="18"/>
              </w:rPr>
              <w:t>2</w:t>
            </w:r>
          </w:p>
        </w:tc>
        <w:tc>
          <w:tcPr>
            <w:tcW w:w="3742" w:type="dxa"/>
            <w:shd w:val="clear" w:color="auto" w:fill="auto"/>
            <w:noWrap/>
          </w:tcPr>
          <w:p w14:paraId="4A8F8A4B"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Poznámka</w:t>
            </w:r>
          </w:p>
        </w:tc>
        <w:tc>
          <w:tcPr>
            <w:tcW w:w="992" w:type="dxa"/>
            <w:shd w:val="clear" w:color="auto" w:fill="auto"/>
            <w:noWrap/>
          </w:tcPr>
          <w:p w14:paraId="7FB92AB2"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x(60)</w:t>
            </w:r>
          </w:p>
        </w:tc>
        <w:tc>
          <w:tcPr>
            <w:tcW w:w="3487" w:type="dxa"/>
            <w:shd w:val="clear" w:color="auto" w:fill="auto"/>
            <w:noWrap/>
          </w:tcPr>
          <w:p w14:paraId="7DA7EB7E"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character</w:t>
            </w:r>
          </w:p>
        </w:tc>
      </w:tr>
      <w:tr w:rsidR="00774B5D" w:rsidRPr="002728C3" w14:paraId="596B5228" w14:textId="77777777" w:rsidTr="000C7A60">
        <w:trPr>
          <w:trHeight w:val="300"/>
        </w:trPr>
        <w:tc>
          <w:tcPr>
            <w:tcW w:w="851" w:type="dxa"/>
            <w:shd w:val="clear" w:color="auto" w:fill="auto"/>
            <w:noWrap/>
          </w:tcPr>
          <w:p w14:paraId="255021EB" w14:textId="4DCB0439" w:rsidR="00774B5D" w:rsidRPr="002728C3" w:rsidRDefault="008C34C0" w:rsidP="000C7A60">
            <w:pPr>
              <w:spacing w:after="0" w:line="240" w:lineRule="auto"/>
              <w:jc w:val="center"/>
              <w:rPr>
                <w:rFonts w:ascii="Arial" w:hAnsi="Arial" w:cs="Arial"/>
                <w:b/>
                <w:bCs/>
                <w:sz w:val="18"/>
                <w:szCs w:val="18"/>
              </w:rPr>
            </w:pPr>
            <w:r>
              <w:rPr>
                <w:rFonts w:ascii="Arial" w:hAnsi="Arial" w:cs="Arial"/>
                <w:b/>
                <w:bCs/>
                <w:sz w:val="18"/>
                <w:szCs w:val="18"/>
              </w:rPr>
              <w:t>3</w:t>
            </w:r>
          </w:p>
        </w:tc>
        <w:tc>
          <w:tcPr>
            <w:tcW w:w="3742" w:type="dxa"/>
            <w:shd w:val="clear" w:color="auto" w:fill="auto"/>
            <w:noWrap/>
          </w:tcPr>
          <w:p w14:paraId="0E31F078"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Číslo hospodářského střediska</w:t>
            </w:r>
          </w:p>
        </w:tc>
        <w:tc>
          <w:tcPr>
            <w:tcW w:w="992" w:type="dxa"/>
            <w:shd w:val="clear" w:color="auto" w:fill="auto"/>
            <w:noWrap/>
          </w:tcPr>
          <w:p w14:paraId="2CE2D2A2"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x(8)</w:t>
            </w:r>
          </w:p>
        </w:tc>
        <w:tc>
          <w:tcPr>
            <w:tcW w:w="3487" w:type="dxa"/>
            <w:shd w:val="clear" w:color="auto" w:fill="auto"/>
            <w:noWrap/>
          </w:tcPr>
          <w:p w14:paraId="14B75CAF"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character</w:t>
            </w:r>
          </w:p>
        </w:tc>
      </w:tr>
      <w:tr w:rsidR="00774B5D" w:rsidRPr="002728C3" w14:paraId="4A38E6A6" w14:textId="77777777" w:rsidTr="000C7A60">
        <w:trPr>
          <w:trHeight w:val="300"/>
        </w:trPr>
        <w:tc>
          <w:tcPr>
            <w:tcW w:w="851" w:type="dxa"/>
            <w:shd w:val="clear" w:color="auto" w:fill="auto"/>
            <w:noWrap/>
          </w:tcPr>
          <w:p w14:paraId="053BA54C" w14:textId="133B6BF6" w:rsidR="00774B5D" w:rsidRPr="002728C3" w:rsidRDefault="008C34C0" w:rsidP="000C7A60">
            <w:pPr>
              <w:spacing w:after="0" w:line="240" w:lineRule="auto"/>
              <w:jc w:val="center"/>
              <w:rPr>
                <w:rFonts w:ascii="Arial" w:hAnsi="Arial" w:cs="Arial"/>
                <w:b/>
                <w:bCs/>
                <w:sz w:val="18"/>
                <w:szCs w:val="18"/>
              </w:rPr>
            </w:pPr>
            <w:r>
              <w:rPr>
                <w:rFonts w:ascii="Arial" w:hAnsi="Arial" w:cs="Arial"/>
                <w:b/>
                <w:bCs/>
                <w:sz w:val="18"/>
                <w:szCs w:val="18"/>
              </w:rPr>
              <w:t>4</w:t>
            </w:r>
          </w:p>
        </w:tc>
        <w:tc>
          <w:tcPr>
            <w:tcW w:w="3742" w:type="dxa"/>
            <w:shd w:val="clear" w:color="auto" w:fill="auto"/>
            <w:noWrap/>
          </w:tcPr>
          <w:p w14:paraId="5C410323"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Aktivní důvod</w:t>
            </w:r>
          </w:p>
        </w:tc>
        <w:tc>
          <w:tcPr>
            <w:tcW w:w="992" w:type="dxa"/>
            <w:shd w:val="clear" w:color="auto" w:fill="auto"/>
            <w:noWrap/>
          </w:tcPr>
          <w:p w14:paraId="45224E33"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x(8)</w:t>
            </w:r>
          </w:p>
        </w:tc>
        <w:tc>
          <w:tcPr>
            <w:tcW w:w="3487" w:type="dxa"/>
            <w:shd w:val="clear" w:color="auto" w:fill="auto"/>
            <w:noWrap/>
          </w:tcPr>
          <w:p w14:paraId="501ED75D"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character</w:t>
            </w:r>
          </w:p>
        </w:tc>
      </w:tr>
      <w:tr w:rsidR="00774B5D" w:rsidRPr="002728C3" w14:paraId="03790B7A" w14:textId="77777777" w:rsidTr="000C7A60">
        <w:trPr>
          <w:trHeight w:val="300"/>
        </w:trPr>
        <w:tc>
          <w:tcPr>
            <w:tcW w:w="851" w:type="dxa"/>
            <w:shd w:val="clear" w:color="auto" w:fill="auto"/>
            <w:noWrap/>
          </w:tcPr>
          <w:p w14:paraId="03F53C4F" w14:textId="2787685D" w:rsidR="00774B5D" w:rsidRPr="002728C3" w:rsidRDefault="008C34C0" w:rsidP="000C7A60">
            <w:pPr>
              <w:spacing w:after="0" w:line="240" w:lineRule="auto"/>
              <w:jc w:val="center"/>
              <w:rPr>
                <w:rFonts w:ascii="Arial" w:hAnsi="Arial" w:cs="Arial"/>
                <w:b/>
                <w:bCs/>
                <w:sz w:val="18"/>
                <w:szCs w:val="18"/>
              </w:rPr>
            </w:pPr>
            <w:r>
              <w:rPr>
                <w:rFonts w:ascii="Arial" w:hAnsi="Arial" w:cs="Arial"/>
                <w:b/>
                <w:bCs/>
                <w:sz w:val="18"/>
                <w:szCs w:val="18"/>
              </w:rPr>
              <w:t>5</w:t>
            </w:r>
          </w:p>
        </w:tc>
        <w:tc>
          <w:tcPr>
            <w:tcW w:w="3742" w:type="dxa"/>
            <w:shd w:val="clear" w:color="auto" w:fill="auto"/>
            <w:noWrap/>
          </w:tcPr>
          <w:p w14:paraId="7217598B"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Kód přístupové karty</w:t>
            </w:r>
          </w:p>
        </w:tc>
        <w:tc>
          <w:tcPr>
            <w:tcW w:w="992" w:type="dxa"/>
            <w:shd w:val="clear" w:color="auto" w:fill="auto"/>
            <w:noWrap/>
          </w:tcPr>
          <w:p w14:paraId="04D32834"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x(8)</w:t>
            </w:r>
          </w:p>
        </w:tc>
        <w:tc>
          <w:tcPr>
            <w:tcW w:w="3487" w:type="dxa"/>
            <w:shd w:val="clear" w:color="auto" w:fill="auto"/>
            <w:noWrap/>
          </w:tcPr>
          <w:p w14:paraId="33BA0C5D" w14:textId="77777777" w:rsidR="00774B5D" w:rsidRPr="002728C3" w:rsidRDefault="00774B5D" w:rsidP="000C7A60">
            <w:pPr>
              <w:spacing w:after="0" w:line="240" w:lineRule="auto"/>
              <w:rPr>
                <w:rFonts w:ascii="Arial" w:hAnsi="Arial" w:cs="Arial"/>
                <w:sz w:val="18"/>
                <w:szCs w:val="18"/>
              </w:rPr>
            </w:pPr>
            <w:r>
              <w:rPr>
                <w:rFonts w:ascii="Arial" w:hAnsi="Arial" w:cs="Arial"/>
                <w:sz w:val="18"/>
                <w:szCs w:val="18"/>
              </w:rPr>
              <w:t>c</w:t>
            </w:r>
            <w:r w:rsidRPr="002728C3">
              <w:rPr>
                <w:rFonts w:ascii="Arial" w:hAnsi="Arial" w:cs="Arial"/>
                <w:sz w:val="18"/>
                <w:szCs w:val="18"/>
              </w:rPr>
              <w:t>hara</w:t>
            </w:r>
            <w:r>
              <w:rPr>
                <w:rFonts w:ascii="Arial" w:hAnsi="Arial" w:cs="Arial"/>
                <w:sz w:val="18"/>
                <w:szCs w:val="18"/>
              </w:rPr>
              <w:t>c</w:t>
            </w:r>
            <w:r w:rsidRPr="002728C3">
              <w:rPr>
                <w:rFonts w:ascii="Arial" w:hAnsi="Arial" w:cs="Arial"/>
                <w:sz w:val="18"/>
                <w:szCs w:val="18"/>
              </w:rPr>
              <w:t>ter</w:t>
            </w:r>
          </w:p>
        </w:tc>
      </w:tr>
    </w:tbl>
    <w:p w14:paraId="55BA09EE" w14:textId="77777777" w:rsidR="00774B5D" w:rsidRPr="00212F4C" w:rsidRDefault="00774B5D" w:rsidP="00774B5D">
      <w:pPr>
        <w:pStyle w:val="Textpole"/>
        <w:rPr>
          <w:sz w:val="20"/>
          <w:szCs w:val="20"/>
          <w:lang w:val="cs-CZ"/>
        </w:rPr>
      </w:pPr>
    </w:p>
    <w:p w14:paraId="5D1BDBA8" w14:textId="77777777" w:rsidR="00774B5D" w:rsidRPr="00212F4C" w:rsidRDefault="00774B5D" w:rsidP="00774B5D">
      <w:pPr>
        <w:pStyle w:val="Textpole"/>
        <w:numPr>
          <w:ilvl w:val="0"/>
          <w:numId w:val="1"/>
        </w:numPr>
        <w:ind w:left="426" w:firstLine="0"/>
        <w:rPr>
          <w:sz w:val="20"/>
          <w:szCs w:val="20"/>
          <w:lang w:val="cs-CZ"/>
        </w:rPr>
      </w:pPr>
      <w:r w:rsidRPr="00212F4C">
        <w:rPr>
          <w:sz w:val="20"/>
          <w:szCs w:val="20"/>
          <w:lang w:val="cs-CZ"/>
        </w:rPr>
        <w:t>Struktura soubor</w:t>
      </w:r>
      <w:r>
        <w:rPr>
          <w:sz w:val="20"/>
          <w:szCs w:val="20"/>
          <w:lang w:val="cs-CZ"/>
        </w:rPr>
        <w:t>u</w:t>
      </w:r>
      <w:r w:rsidRPr="00212F4C">
        <w:rPr>
          <w:sz w:val="20"/>
          <w:szCs w:val="20"/>
          <w:lang w:val="cs-CZ"/>
        </w:rPr>
        <w:t xml:space="preserve"> pro import hospodářských středisek do výdejního </w:t>
      </w:r>
      <w:r>
        <w:rPr>
          <w:sz w:val="20"/>
          <w:szCs w:val="20"/>
          <w:lang w:val="cs-CZ"/>
        </w:rPr>
        <w:t>zařízení</w:t>
      </w:r>
      <w:r w:rsidRPr="00212F4C">
        <w:rPr>
          <w:sz w:val="20"/>
          <w:szCs w:val="20"/>
          <w:lang w:val="cs-CZ"/>
        </w:rPr>
        <w:t>:</w:t>
      </w:r>
    </w:p>
    <w:tbl>
      <w:tblPr>
        <w:tblW w:w="9129" w:type="dxa"/>
        <w:tblInd w:w="25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0A0" w:firstRow="1" w:lastRow="0" w:firstColumn="1" w:lastColumn="0" w:noHBand="0" w:noVBand="0"/>
      </w:tblPr>
      <w:tblGrid>
        <w:gridCol w:w="851"/>
        <w:gridCol w:w="3742"/>
        <w:gridCol w:w="992"/>
        <w:gridCol w:w="3544"/>
      </w:tblGrid>
      <w:tr w:rsidR="00774B5D" w:rsidRPr="002728C3" w14:paraId="211DE55F" w14:textId="77777777" w:rsidTr="000C7A60">
        <w:trPr>
          <w:trHeight w:val="300"/>
        </w:trPr>
        <w:tc>
          <w:tcPr>
            <w:tcW w:w="851" w:type="dxa"/>
            <w:tcBorders>
              <w:bottom w:val="single" w:sz="12" w:space="0" w:color="666666"/>
            </w:tcBorders>
            <w:shd w:val="clear" w:color="auto" w:fill="auto"/>
            <w:noWrap/>
          </w:tcPr>
          <w:p w14:paraId="10C6A0F6"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P. č.</w:t>
            </w:r>
          </w:p>
        </w:tc>
        <w:tc>
          <w:tcPr>
            <w:tcW w:w="3742" w:type="dxa"/>
            <w:tcBorders>
              <w:bottom w:val="single" w:sz="12" w:space="0" w:color="666666"/>
            </w:tcBorders>
            <w:shd w:val="clear" w:color="auto" w:fill="auto"/>
            <w:noWrap/>
          </w:tcPr>
          <w:p w14:paraId="2F19CA8B" w14:textId="77777777" w:rsidR="00774B5D" w:rsidRPr="002728C3" w:rsidRDefault="00774B5D" w:rsidP="000C7A60">
            <w:pPr>
              <w:spacing w:after="0" w:line="240" w:lineRule="auto"/>
              <w:rPr>
                <w:rFonts w:ascii="Arial" w:hAnsi="Arial" w:cs="Arial"/>
                <w:b/>
                <w:bCs/>
                <w:sz w:val="18"/>
                <w:szCs w:val="18"/>
              </w:rPr>
            </w:pPr>
            <w:r w:rsidRPr="002728C3">
              <w:rPr>
                <w:rFonts w:ascii="Arial" w:hAnsi="Arial" w:cs="Arial"/>
                <w:b/>
                <w:bCs/>
                <w:sz w:val="18"/>
                <w:szCs w:val="18"/>
              </w:rPr>
              <w:t>Název</w:t>
            </w:r>
          </w:p>
        </w:tc>
        <w:tc>
          <w:tcPr>
            <w:tcW w:w="992" w:type="dxa"/>
            <w:tcBorders>
              <w:bottom w:val="single" w:sz="12" w:space="0" w:color="666666"/>
            </w:tcBorders>
            <w:shd w:val="clear" w:color="auto" w:fill="auto"/>
            <w:noWrap/>
          </w:tcPr>
          <w:p w14:paraId="0B7C13C9" w14:textId="77777777" w:rsidR="00774B5D" w:rsidRPr="002728C3" w:rsidRDefault="00774B5D" w:rsidP="000C7A60">
            <w:pPr>
              <w:spacing w:after="0" w:line="240" w:lineRule="auto"/>
              <w:rPr>
                <w:rFonts w:ascii="Arial" w:hAnsi="Arial" w:cs="Arial"/>
                <w:b/>
                <w:bCs/>
                <w:sz w:val="18"/>
                <w:szCs w:val="18"/>
              </w:rPr>
            </w:pPr>
            <w:r w:rsidRPr="002728C3">
              <w:rPr>
                <w:rFonts w:ascii="Arial" w:hAnsi="Arial" w:cs="Arial"/>
                <w:b/>
                <w:bCs/>
                <w:sz w:val="18"/>
                <w:szCs w:val="18"/>
              </w:rPr>
              <w:t>Formát</w:t>
            </w:r>
          </w:p>
        </w:tc>
        <w:tc>
          <w:tcPr>
            <w:tcW w:w="3544" w:type="dxa"/>
            <w:tcBorders>
              <w:bottom w:val="single" w:sz="12" w:space="0" w:color="666666"/>
            </w:tcBorders>
            <w:shd w:val="clear" w:color="auto" w:fill="auto"/>
            <w:noWrap/>
          </w:tcPr>
          <w:p w14:paraId="320FBEF7" w14:textId="77777777" w:rsidR="00774B5D" w:rsidRPr="002728C3" w:rsidRDefault="00774B5D" w:rsidP="000C7A60">
            <w:pPr>
              <w:spacing w:after="0" w:line="240" w:lineRule="auto"/>
              <w:rPr>
                <w:rFonts w:ascii="Arial" w:hAnsi="Arial" w:cs="Arial"/>
                <w:b/>
                <w:bCs/>
                <w:sz w:val="18"/>
                <w:szCs w:val="18"/>
              </w:rPr>
            </w:pPr>
            <w:r w:rsidRPr="002728C3">
              <w:rPr>
                <w:rFonts w:ascii="Arial" w:hAnsi="Arial" w:cs="Arial"/>
                <w:b/>
                <w:bCs/>
                <w:sz w:val="18"/>
                <w:szCs w:val="18"/>
              </w:rPr>
              <w:t>Typ</w:t>
            </w:r>
          </w:p>
        </w:tc>
      </w:tr>
      <w:tr w:rsidR="00774B5D" w:rsidRPr="002728C3" w14:paraId="01F920ED" w14:textId="77777777" w:rsidTr="000C7A60">
        <w:trPr>
          <w:trHeight w:val="300"/>
        </w:trPr>
        <w:tc>
          <w:tcPr>
            <w:tcW w:w="851" w:type="dxa"/>
            <w:shd w:val="clear" w:color="auto" w:fill="auto"/>
            <w:noWrap/>
          </w:tcPr>
          <w:p w14:paraId="12F5269C"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1</w:t>
            </w:r>
          </w:p>
        </w:tc>
        <w:tc>
          <w:tcPr>
            <w:tcW w:w="3742" w:type="dxa"/>
            <w:shd w:val="clear" w:color="auto" w:fill="auto"/>
            <w:noWrap/>
          </w:tcPr>
          <w:p w14:paraId="61D6F1E1"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Číslo hospodářského střediska</w:t>
            </w:r>
          </w:p>
        </w:tc>
        <w:tc>
          <w:tcPr>
            <w:tcW w:w="992" w:type="dxa"/>
            <w:shd w:val="clear" w:color="auto" w:fill="auto"/>
            <w:noWrap/>
          </w:tcPr>
          <w:p w14:paraId="0E0A4252"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x(4)</w:t>
            </w:r>
          </w:p>
        </w:tc>
        <w:tc>
          <w:tcPr>
            <w:tcW w:w="3544" w:type="dxa"/>
            <w:shd w:val="clear" w:color="auto" w:fill="auto"/>
            <w:noWrap/>
          </w:tcPr>
          <w:p w14:paraId="3A9F07C0"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character</w:t>
            </w:r>
          </w:p>
        </w:tc>
      </w:tr>
      <w:tr w:rsidR="00774B5D" w:rsidRPr="002728C3" w14:paraId="38E04C0B" w14:textId="77777777" w:rsidTr="000C7A60">
        <w:trPr>
          <w:trHeight w:val="300"/>
        </w:trPr>
        <w:tc>
          <w:tcPr>
            <w:tcW w:w="851" w:type="dxa"/>
            <w:shd w:val="clear" w:color="auto" w:fill="auto"/>
            <w:noWrap/>
          </w:tcPr>
          <w:p w14:paraId="4D70E536"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2</w:t>
            </w:r>
          </w:p>
        </w:tc>
        <w:tc>
          <w:tcPr>
            <w:tcW w:w="3742" w:type="dxa"/>
            <w:shd w:val="clear" w:color="auto" w:fill="auto"/>
            <w:noWrap/>
          </w:tcPr>
          <w:p w14:paraId="7F161C89"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Název</w:t>
            </w:r>
          </w:p>
        </w:tc>
        <w:tc>
          <w:tcPr>
            <w:tcW w:w="992" w:type="dxa"/>
            <w:shd w:val="clear" w:color="auto" w:fill="auto"/>
            <w:noWrap/>
          </w:tcPr>
          <w:p w14:paraId="0E51B566"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x(24)</w:t>
            </w:r>
          </w:p>
        </w:tc>
        <w:tc>
          <w:tcPr>
            <w:tcW w:w="3544" w:type="dxa"/>
            <w:shd w:val="clear" w:color="auto" w:fill="auto"/>
            <w:noWrap/>
          </w:tcPr>
          <w:p w14:paraId="6FA8C6D2"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character</w:t>
            </w:r>
          </w:p>
        </w:tc>
      </w:tr>
    </w:tbl>
    <w:p w14:paraId="0FD20F40" w14:textId="77777777" w:rsidR="00774B5D" w:rsidRPr="00212F4C" w:rsidRDefault="00774B5D" w:rsidP="00774B5D">
      <w:pPr>
        <w:pStyle w:val="Textpole"/>
        <w:rPr>
          <w:sz w:val="20"/>
          <w:szCs w:val="20"/>
          <w:lang w:val="cs-CZ"/>
        </w:rPr>
      </w:pPr>
    </w:p>
    <w:p w14:paraId="089FC825" w14:textId="77777777" w:rsidR="00774B5D" w:rsidRPr="00212F4C" w:rsidRDefault="00774B5D" w:rsidP="00774B5D">
      <w:pPr>
        <w:pStyle w:val="Textpole"/>
        <w:numPr>
          <w:ilvl w:val="0"/>
          <w:numId w:val="1"/>
        </w:numPr>
        <w:ind w:left="426" w:firstLine="0"/>
        <w:rPr>
          <w:sz w:val="20"/>
          <w:szCs w:val="20"/>
          <w:lang w:val="cs-CZ"/>
        </w:rPr>
      </w:pPr>
      <w:r w:rsidRPr="00212F4C">
        <w:rPr>
          <w:sz w:val="20"/>
          <w:szCs w:val="20"/>
          <w:lang w:val="cs-CZ"/>
        </w:rPr>
        <w:t xml:space="preserve">Struktura souboru pro import strojů do výdejního </w:t>
      </w:r>
      <w:r>
        <w:rPr>
          <w:sz w:val="20"/>
          <w:szCs w:val="20"/>
          <w:lang w:val="cs-CZ"/>
        </w:rPr>
        <w:t>zařízení</w:t>
      </w:r>
      <w:r w:rsidRPr="00212F4C">
        <w:rPr>
          <w:sz w:val="20"/>
          <w:szCs w:val="20"/>
          <w:lang w:val="cs-CZ"/>
        </w:rPr>
        <w:t>:</w:t>
      </w:r>
    </w:p>
    <w:tbl>
      <w:tblPr>
        <w:tblW w:w="9129" w:type="dxa"/>
        <w:tblInd w:w="25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0A0" w:firstRow="1" w:lastRow="0" w:firstColumn="1" w:lastColumn="0" w:noHBand="0" w:noVBand="0"/>
      </w:tblPr>
      <w:tblGrid>
        <w:gridCol w:w="851"/>
        <w:gridCol w:w="3742"/>
        <w:gridCol w:w="992"/>
        <w:gridCol w:w="3544"/>
      </w:tblGrid>
      <w:tr w:rsidR="00774B5D" w:rsidRPr="002728C3" w14:paraId="26858632" w14:textId="77777777" w:rsidTr="000C7A60">
        <w:trPr>
          <w:trHeight w:val="300"/>
        </w:trPr>
        <w:tc>
          <w:tcPr>
            <w:tcW w:w="851" w:type="dxa"/>
            <w:tcBorders>
              <w:bottom w:val="single" w:sz="12" w:space="0" w:color="666666"/>
            </w:tcBorders>
            <w:shd w:val="clear" w:color="auto" w:fill="auto"/>
            <w:noWrap/>
          </w:tcPr>
          <w:p w14:paraId="74CDE843"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P. č.</w:t>
            </w:r>
          </w:p>
        </w:tc>
        <w:tc>
          <w:tcPr>
            <w:tcW w:w="3742" w:type="dxa"/>
            <w:tcBorders>
              <w:bottom w:val="single" w:sz="12" w:space="0" w:color="666666"/>
            </w:tcBorders>
            <w:shd w:val="clear" w:color="auto" w:fill="auto"/>
            <w:noWrap/>
          </w:tcPr>
          <w:p w14:paraId="1A5454B8" w14:textId="77777777" w:rsidR="00774B5D" w:rsidRPr="002728C3" w:rsidRDefault="00774B5D" w:rsidP="000C7A60">
            <w:pPr>
              <w:spacing w:after="0" w:line="240" w:lineRule="auto"/>
              <w:rPr>
                <w:rFonts w:ascii="Arial" w:hAnsi="Arial" w:cs="Arial"/>
                <w:b/>
                <w:bCs/>
                <w:sz w:val="18"/>
                <w:szCs w:val="18"/>
              </w:rPr>
            </w:pPr>
            <w:r w:rsidRPr="002728C3">
              <w:rPr>
                <w:rFonts w:ascii="Arial" w:hAnsi="Arial" w:cs="Arial"/>
                <w:b/>
                <w:bCs/>
                <w:sz w:val="18"/>
                <w:szCs w:val="18"/>
              </w:rPr>
              <w:t>Název</w:t>
            </w:r>
          </w:p>
        </w:tc>
        <w:tc>
          <w:tcPr>
            <w:tcW w:w="992" w:type="dxa"/>
            <w:tcBorders>
              <w:bottom w:val="single" w:sz="12" w:space="0" w:color="666666"/>
            </w:tcBorders>
            <w:shd w:val="clear" w:color="auto" w:fill="auto"/>
            <w:noWrap/>
          </w:tcPr>
          <w:p w14:paraId="3042CC6B" w14:textId="77777777" w:rsidR="00774B5D" w:rsidRPr="002728C3" w:rsidRDefault="00774B5D" w:rsidP="000C7A60">
            <w:pPr>
              <w:spacing w:after="0" w:line="240" w:lineRule="auto"/>
              <w:rPr>
                <w:rFonts w:ascii="Arial" w:hAnsi="Arial" w:cs="Arial"/>
                <w:b/>
                <w:bCs/>
                <w:sz w:val="18"/>
                <w:szCs w:val="18"/>
              </w:rPr>
            </w:pPr>
            <w:r w:rsidRPr="002728C3">
              <w:rPr>
                <w:rFonts w:ascii="Arial" w:hAnsi="Arial" w:cs="Arial"/>
                <w:b/>
                <w:bCs/>
                <w:sz w:val="18"/>
                <w:szCs w:val="18"/>
              </w:rPr>
              <w:t>Formát</w:t>
            </w:r>
          </w:p>
        </w:tc>
        <w:tc>
          <w:tcPr>
            <w:tcW w:w="3544" w:type="dxa"/>
            <w:tcBorders>
              <w:bottom w:val="single" w:sz="12" w:space="0" w:color="666666"/>
            </w:tcBorders>
            <w:shd w:val="clear" w:color="auto" w:fill="auto"/>
            <w:noWrap/>
          </w:tcPr>
          <w:p w14:paraId="0DA8F9D8" w14:textId="77777777" w:rsidR="00774B5D" w:rsidRPr="002728C3" w:rsidRDefault="00774B5D" w:rsidP="000C7A60">
            <w:pPr>
              <w:spacing w:after="0" w:line="240" w:lineRule="auto"/>
              <w:rPr>
                <w:rFonts w:ascii="Arial" w:hAnsi="Arial" w:cs="Arial"/>
                <w:b/>
                <w:bCs/>
                <w:sz w:val="18"/>
                <w:szCs w:val="18"/>
              </w:rPr>
            </w:pPr>
            <w:r w:rsidRPr="002728C3">
              <w:rPr>
                <w:rFonts w:ascii="Arial" w:hAnsi="Arial" w:cs="Arial"/>
                <w:b/>
                <w:bCs/>
                <w:sz w:val="18"/>
                <w:szCs w:val="18"/>
              </w:rPr>
              <w:t>Typ</w:t>
            </w:r>
          </w:p>
        </w:tc>
      </w:tr>
      <w:tr w:rsidR="00774B5D" w:rsidRPr="002728C3" w14:paraId="5AD767DE" w14:textId="77777777" w:rsidTr="000C7A60">
        <w:trPr>
          <w:trHeight w:val="300"/>
        </w:trPr>
        <w:tc>
          <w:tcPr>
            <w:tcW w:w="851" w:type="dxa"/>
            <w:shd w:val="clear" w:color="auto" w:fill="auto"/>
            <w:noWrap/>
          </w:tcPr>
          <w:p w14:paraId="6B7A04E0"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1</w:t>
            </w:r>
          </w:p>
        </w:tc>
        <w:tc>
          <w:tcPr>
            <w:tcW w:w="3742" w:type="dxa"/>
            <w:shd w:val="clear" w:color="auto" w:fill="auto"/>
            <w:noWrap/>
          </w:tcPr>
          <w:p w14:paraId="431A07FA"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Stroj</w:t>
            </w:r>
          </w:p>
        </w:tc>
        <w:tc>
          <w:tcPr>
            <w:tcW w:w="992" w:type="dxa"/>
            <w:shd w:val="clear" w:color="auto" w:fill="auto"/>
            <w:noWrap/>
          </w:tcPr>
          <w:p w14:paraId="58B0CC5F"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x(8)</w:t>
            </w:r>
          </w:p>
        </w:tc>
        <w:tc>
          <w:tcPr>
            <w:tcW w:w="3544" w:type="dxa"/>
            <w:shd w:val="clear" w:color="auto" w:fill="auto"/>
            <w:noWrap/>
          </w:tcPr>
          <w:p w14:paraId="119D4E74"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character</w:t>
            </w:r>
          </w:p>
        </w:tc>
      </w:tr>
      <w:tr w:rsidR="00774B5D" w:rsidRPr="002728C3" w14:paraId="493D8CF5" w14:textId="77777777" w:rsidTr="000C7A60">
        <w:trPr>
          <w:trHeight w:val="300"/>
        </w:trPr>
        <w:tc>
          <w:tcPr>
            <w:tcW w:w="851" w:type="dxa"/>
            <w:shd w:val="clear" w:color="auto" w:fill="auto"/>
            <w:noWrap/>
          </w:tcPr>
          <w:p w14:paraId="14B8A48A"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2</w:t>
            </w:r>
          </w:p>
        </w:tc>
        <w:tc>
          <w:tcPr>
            <w:tcW w:w="3742" w:type="dxa"/>
            <w:shd w:val="clear" w:color="auto" w:fill="auto"/>
            <w:noWrap/>
          </w:tcPr>
          <w:p w14:paraId="0A8D0366"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Název</w:t>
            </w:r>
          </w:p>
        </w:tc>
        <w:tc>
          <w:tcPr>
            <w:tcW w:w="992" w:type="dxa"/>
            <w:shd w:val="clear" w:color="auto" w:fill="auto"/>
            <w:noWrap/>
          </w:tcPr>
          <w:p w14:paraId="5EC81B8C"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x(24)</w:t>
            </w:r>
          </w:p>
        </w:tc>
        <w:tc>
          <w:tcPr>
            <w:tcW w:w="3544" w:type="dxa"/>
            <w:shd w:val="clear" w:color="auto" w:fill="auto"/>
            <w:noWrap/>
          </w:tcPr>
          <w:p w14:paraId="3DD5AC3E"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character</w:t>
            </w:r>
          </w:p>
        </w:tc>
      </w:tr>
      <w:tr w:rsidR="00774B5D" w:rsidRPr="002728C3" w14:paraId="49EE0655" w14:textId="77777777" w:rsidTr="000C7A60">
        <w:trPr>
          <w:trHeight w:val="300"/>
        </w:trPr>
        <w:tc>
          <w:tcPr>
            <w:tcW w:w="851" w:type="dxa"/>
            <w:shd w:val="clear" w:color="auto" w:fill="auto"/>
            <w:noWrap/>
          </w:tcPr>
          <w:p w14:paraId="595562F4"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3</w:t>
            </w:r>
          </w:p>
        </w:tc>
        <w:tc>
          <w:tcPr>
            <w:tcW w:w="3742" w:type="dxa"/>
            <w:shd w:val="clear" w:color="auto" w:fill="auto"/>
            <w:noWrap/>
          </w:tcPr>
          <w:p w14:paraId="3BC1FD36"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Hospodářské středisko (Výrobní středisko)</w:t>
            </w:r>
          </w:p>
        </w:tc>
        <w:tc>
          <w:tcPr>
            <w:tcW w:w="992" w:type="dxa"/>
            <w:shd w:val="clear" w:color="auto" w:fill="auto"/>
            <w:noWrap/>
          </w:tcPr>
          <w:p w14:paraId="1C1BE0E7"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x(4)</w:t>
            </w:r>
          </w:p>
        </w:tc>
        <w:tc>
          <w:tcPr>
            <w:tcW w:w="3544" w:type="dxa"/>
            <w:shd w:val="clear" w:color="auto" w:fill="auto"/>
            <w:noWrap/>
          </w:tcPr>
          <w:p w14:paraId="748FC10D"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character</w:t>
            </w:r>
          </w:p>
        </w:tc>
      </w:tr>
    </w:tbl>
    <w:p w14:paraId="4B75D966" w14:textId="77777777" w:rsidR="00774B5D" w:rsidRPr="00400345" w:rsidRDefault="00774B5D" w:rsidP="00774B5D">
      <w:pPr>
        <w:pStyle w:val="Textpole"/>
        <w:rPr>
          <w:rFonts w:ascii="Calibri" w:hAnsi="Calibri" w:cs="Calibri"/>
          <w:sz w:val="20"/>
          <w:szCs w:val="20"/>
        </w:rPr>
      </w:pPr>
    </w:p>
    <w:p w14:paraId="0321F4D3" w14:textId="77777777" w:rsidR="00774B5D" w:rsidRPr="00212F4C" w:rsidRDefault="00774B5D" w:rsidP="00774B5D">
      <w:pPr>
        <w:pStyle w:val="Textpole"/>
        <w:numPr>
          <w:ilvl w:val="0"/>
          <w:numId w:val="1"/>
        </w:numPr>
        <w:ind w:left="709" w:hanging="425"/>
        <w:rPr>
          <w:sz w:val="20"/>
          <w:szCs w:val="20"/>
          <w:lang w:val="cs-CZ"/>
        </w:rPr>
      </w:pPr>
      <w:r>
        <w:rPr>
          <w:sz w:val="20"/>
          <w:szCs w:val="20"/>
          <w:lang w:val="cs-CZ"/>
        </w:rPr>
        <w:br w:type="page"/>
      </w:r>
      <w:r w:rsidRPr="00212F4C">
        <w:rPr>
          <w:sz w:val="20"/>
          <w:szCs w:val="20"/>
          <w:lang w:val="cs-CZ"/>
        </w:rPr>
        <w:lastRenderedPageBreak/>
        <w:t>Struktura souboru pro evidenci pohybů:</w:t>
      </w:r>
    </w:p>
    <w:p w14:paraId="48BA032A" w14:textId="77777777" w:rsidR="00774B5D" w:rsidRDefault="00774B5D" w:rsidP="00774B5D">
      <w:pPr>
        <w:pStyle w:val="Textpole"/>
        <w:ind w:left="709" w:hanging="2"/>
        <w:jc w:val="both"/>
        <w:rPr>
          <w:sz w:val="20"/>
          <w:szCs w:val="20"/>
          <w:lang w:val="cs-CZ"/>
        </w:rPr>
      </w:pPr>
      <w:r>
        <w:rPr>
          <w:sz w:val="20"/>
          <w:szCs w:val="20"/>
          <w:lang w:val="cs-CZ"/>
        </w:rPr>
        <w:t>Software</w:t>
      </w:r>
      <w:r w:rsidRPr="00212F4C">
        <w:rPr>
          <w:sz w:val="20"/>
          <w:szCs w:val="20"/>
          <w:lang w:val="cs-CZ"/>
        </w:rPr>
        <w:t xml:space="preserve"> bude umožňovat </w:t>
      </w:r>
      <w:r w:rsidRPr="00212F4C">
        <w:rPr>
          <w:b/>
          <w:sz w:val="20"/>
          <w:szCs w:val="20"/>
          <w:lang w:val="cs-CZ"/>
        </w:rPr>
        <w:t>exportovat</w:t>
      </w:r>
      <w:r w:rsidRPr="00212F4C">
        <w:rPr>
          <w:sz w:val="20"/>
          <w:szCs w:val="20"/>
          <w:lang w:val="cs-CZ"/>
        </w:rPr>
        <w:t xml:space="preserve"> výdeje a také </w:t>
      </w:r>
      <w:r w:rsidRPr="00212F4C">
        <w:rPr>
          <w:b/>
          <w:sz w:val="20"/>
          <w:szCs w:val="20"/>
          <w:lang w:val="cs-CZ"/>
        </w:rPr>
        <w:t>importovat</w:t>
      </w:r>
      <w:r w:rsidRPr="00212F4C">
        <w:rPr>
          <w:sz w:val="20"/>
          <w:szCs w:val="20"/>
          <w:lang w:val="cs-CZ"/>
        </w:rPr>
        <w:t xml:space="preserve"> doplnění z</w:t>
      </w:r>
      <w:r>
        <w:rPr>
          <w:sz w:val="20"/>
          <w:szCs w:val="20"/>
          <w:lang w:val="cs-CZ"/>
        </w:rPr>
        <w:t>ásoby do </w:t>
      </w:r>
      <w:r w:rsidRPr="00212F4C">
        <w:rPr>
          <w:sz w:val="20"/>
          <w:szCs w:val="20"/>
          <w:lang w:val="cs-CZ"/>
        </w:rPr>
        <w:t xml:space="preserve">výdejního </w:t>
      </w:r>
      <w:r>
        <w:rPr>
          <w:sz w:val="20"/>
          <w:szCs w:val="20"/>
          <w:lang w:val="cs-CZ"/>
        </w:rPr>
        <w:t>zařízení</w:t>
      </w:r>
      <w:r w:rsidRPr="00212F4C">
        <w:rPr>
          <w:sz w:val="20"/>
          <w:szCs w:val="20"/>
          <w:lang w:val="cs-CZ"/>
        </w:rPr>
        <w:t>. Uvedená struktura souboru se bude používat pro předání informace v souboru výdejů i v souboru doplnění.</w:t>
      </w:r>
    </w:p>
    <w:p w14:paraId="23184B29" w14:textId="77777777" w:rsidR="00774B5D" w:rsidRDefault="00774B5D" w:rsidP="00774B5D">
      <w:pPr>
        <w:pStyle w:val="Textpole"/>
        <w:ind w:left="1418" w:hanging="2"/>
        <w:jc w:val="both"/>
        <w:rPr>
          <w:sz w:val="20"/>
          <w:szCs w:val="20"/>
          <w:lang w:val="cs-CZ"/>
        </w:rPr>
      </w:pPr>
    </w:p>
    <w:p w14:paraId="760839C2" w14:textId="77777777" w:rsidR="00774B5D" w:rsidRPr="00212F4C" w:rsidRDefault="00774B5D" w:rsidP="00774B5D">
      <w:pPr>
        <w:pStyle w:val="Textpole"/>
        <w:ind w:left="1418" w:hanging="2"/>
        <w:jc w:val="both"/>
        <w:rPr>
          <w:sz w:val="20"/>
          <w:szCs w:val="20"/>
          <w:lang w:val="cs-CZ"/>
        </w:rPr>
      </w:pPr>
    </w:p>
    <w:tbl>
      <w:tblPr>
        <w:tblW w:w="9164" w:type="dxa"/>
        <w:tblInd w:w="25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0A0" w:firstRow="1" w:lastRow="0" w:firstColumn="1" w:lastColumn="0" w:noHBand="0" w:noVBand="0"/>
      </w:tblPr>
      <w:tblGrid>
        <w:gridCol w:w="1010"/>
        <w:gridCol w:w="5936"/>
        <w:gridCol w:w="1136"/>
        <w:gridCol w:w="1225"/>
      </w:tblGrid>
      <w:tr w:rsidR="00774B5D" w:rsidRPr="002728C3" w14:paraId="683BA236" w14:textId="77777777" w:rsidTr="000C7A60">
        <w:trPr>
          <w:trHeight w:val="315"/>
        </w:trPr>
        <w:tc>
          <w:tcPr>
            <w:tcW w:w="1010" w:type="dxa"/>
            <w:tcBorders>
              <w:bottom w:val="single" w:sz="12" w:space="0" w:color="666666"/>
            </w:tcBorders>
            <w:shd w:val="clear" w:color="auto" w:fill="auto"/>
            <w:noWrap/>
          </w:tcPr>
          <w:p w14:paraId="349CCDD3"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P. č.</w:t>
            </w:r>
          </w:p>
        </w:tc>
        <w:tc>
          <w:tcPr>
            <w:tcW w:w="5936" w:type="dxa"/>
            <w:tcBorders>
              <w:bottom w:val="single" w:sz="12" w:space="0" w:color="666666"/>
            </w:tcBorders>
            <w:shd w:val="clear" w:color="auto" w:fill="auto"/>
            <w:noWrap/>
          </w:tcPr>
          <w:p w14:paraId="7E90E559" w14:textId="77777777" w:rsidR="00774B5D" w:rsidRPr="002728C3" w:rsidRDefault="00774B5D" w:rsidP="000C7A60">
            <w:pPr>
              <w:spacing w:after="0" w:line="240" w:lineRule="auto"/>
              <w:rPr>
                <w:rFonts w:ascii="Arial" w:hAnsi="Arial" w:cs="Arial"/>
                <w:b/>
                <w:bCs/>
                <w:sz w:val="18"/>
                <w:szCs w:val="18"/>
              </w:rPr>
            </w:pPr>
            <w:r w:rsidRPr="002728C3">
              <w:rPr>
                <w:rFonts w:ascii="Arial" w:hAnsi="Arial" w:cs="Arial"/>
                <w:b/>
                <w:bCs/>
                <w:sz w:val="18"/>
                <w:szCs w:val="18"/>
              </w:rPr>
              <w:t>Název</w:t>
            </w:r>
          </w:p>
        </w:tc>
        <w:tc>
          <w:tcPr>
            <w:tcW w:w="993" w:type="dxa"/>
            <w:tcBorders>
              <w:bottom w:val="single" w:sz="12" w:space="0" w:color="666666"/>
            </w:tcBorders>
            <w:shd w:val="clear" w:color="auto" w:fill="auto"/>
            <w:noWrap/>
          </w:tcPr>
          <w:p w14:paraId="17BB9566" w14:textId="77777777" w:rsidR="00774B5D" w:rsidRPr="002728C3" w:rsidRDefault="00774B5D" w:rsidP="000C7A60">
            <w:pPr>
              <w:spacing w:after="0" w:line="240" w:lineRule="auto"/>
              <w:rPr>
                <w:rFonts w:ascii="Arial" w:hAnsi="Arial" w:cs="Arial"/>
                <w:b/>
                <w:bCs/>
                <w:sz w:val="18"/>
                <w:szCs w:val="18"/>
              </w:rPr>
            </w:pPr>
            <w:r w:rsidRPr="002728C3">
              <w:rPr>
                <w:rFonts w:ascii="Arial" w:hAnsi="Arial" w:cs="Arial"/>
                <w:b/>
                <w:bCs/>
                <w:sz w:val="18"/>
                <w:szCs w:val="18"/>
              </w:rPr>
              <w:t>Formát</w:t>
            </w:r>
          </w:p>
        </w:tc>
        <w:tc>
          <w:tcPr>
            <w:tcW w:w="1225" w:type="dxa"/>
            <w:tcBorders>
              <w:bottom w:val="single" w:sz="12" w:space="0" w:color="666666"/>
            </w:tcBorders>
            <w:shd w:val="clear" w:color="auto" w:fill="auto"/>
            <w:noWrap/>
          </w:tcPr>
          <w:p w14:paraId="125F2C85" w14:textId="77777777" w:rsidR="00774B5D" w:rsidRPr="002728C3" w:rsidRDefault="00774B5D" w:rsidP="000C7A60">
            <w:pPr>
              <w:spacing w:after="0" w:line="240" w:lineRule="auto"/>
              <w:rPr>
                <w:rFonts w:ascii="Arial" w:hAnsi="Arial" w:cs="Arial"/>
                <w:b/>
                <w:bCs/>
                <w:sz w:val="18"/>
                <w:szCs w:val="18"/>
              </w:rPr>
            </w:pPr>
            <w:r w:rsidRPr="002728C3">
              <w:rPr>
                <w:rFonts w:ascii="Arial" w:hAnsi="Arial" w:cs="Arial"/>
                <w:b/>
                <w:bCs/>
                <w:sz w:val="18"/>
                <w:szCs w:val="18"/>
              </w:rPr>
              <w:t>Typ</w:t>
            </w:r>
          </w:p>
        </w:tc>
      </w:tr>
      <w:tr w:rsidR="00774B5D" w:rsidRPr="002728C3" w14:paraId="1EF9896C" w14:textId="77777777" w:rsidTr="000C7A60">
        <w:trPr>
          <w:trHeight w:val="315"/>
        </w:trPr>
        <w:tc>
          <w:tcPr>
            <w:tcW w:w="1010" w:type="dxa"/>
            <w:shd w:val="clear" w:color="auto" w:fill="auto"/>
            <w:noWrap/>
          </w:tcPr>
          <w:p w14:paraId="52CADEC9"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1</w:t>
            </w:r>
          </w:p>
        </w:tc>
        <w:tc>
          <w:tcPr>
            <w:tcW w:w="5936" w:type="dxa"/>
            <w:shd w:val="clear" w:color="auto" w:fill="auto"/>
            <w:noWrap/>
          </w:tcPr>
          <w:p w14:paraId="4BD1B7CF"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Číslo artiklu</w:t>
            </w:r>
          </w:p>
        </w:tc>
        <w:tc>
          <w:tcPr>
            <w:tcW w:w="993" w:type="dxa"/>
            <w:shd w:val="clear" w:color="auto" w:fill="auto"/>
            <w:noWrap/>
          </w:tcPr>
          <w:p w14:paraId="47856487"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x(18)</w:t>
            </w:r>
          </w:p>
        </w:tc>
        <w:tc>
          <w:tcPr>
            <w:tcW w:w="1225" w:type="dxa"/>
            <w:shd w:val="clear" w:color="auto" w:fill="auto"/>
            <w:noWrap/>
          </w:tcPr>
          <w:p w14:paraId="636E7132"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character</w:t>
            </w:r>
          </w:p>
        </w:tc>
      </w:tr>
      <w:tr w:rsidR="00774B5D" w:rsidRPr="002728C3" w14:paraId="0A3C42EE" w14:textId="77777777" w:rsidTr="000C7A60">
        <w:trPr>
          <w:trHeight w:val="315"/>
        </w:trPr>
        <w:tc>
          <w:tcPr>
            <w:tcW w:w="1010" w:type="dxa"/>
            <w:shd w:val="clear" w:color="auto" w:fill="auto"/>
            <w:noWrap/>
          </w:tcPr>
          <w:p w14:paraId="6619AA2E"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2</w:t>
            </w:r>
          </w:p>
        </w:tc>
        <w:tc>
          <w:tcPr>
            <w:tcW w:w="5936" w:type="dxa"/>
            <w:shd w:val="clear" w:color="auto" w:fill="auto"/>
            <w:noWrap/>
          </w:tcPr>
          <w:p w14:paraId="01A29E87"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Místo (konstanta nastavuje se u výdejního zařízení)</w:t>
            </w:r>
          </w:p>
        </w:tc>
        <w:tc>
          <w:tcPr>
            <w:tcW w:w="993" w:type="dxa"/>
            <w:shd w:val="clear" w:color="auto" w:fill="auto"/>
            <w:noWrap/>
          </w:tcPr>
          <w:p w14:paraId="56A83F2A"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x(8)</w:t>
            </w:r>
          </w:p>
        </w:tc>
        <w:tc>
          <w:tcPr>
            <w:tcW w:w="1225" w:type="dxa"/>
            <w:shd w:val="clear" w:color="auto" w:fill="auto"/>
            <w:noWrap/>
          </w:tcPr>
          <w:p w14:paraId="0F8C08DA"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character</w:t>
            </w:r>
          </w:p>
        </w:tc>
      </w:tr>
      <w:tr w:rsidR="00774B5D" w:rsidRPr="002728C3" w14:paraId="2C0460A9" w14:textId="77777777" w:rsidTr="000C7A60">
        <w:trPr>
          <w:trHeight w:val="315"/>
        </w:trPr>
        <w:tc>
          <w:tcPr>
            <w:tcW w:w="1010" w:type="dxa"/>
            <w:shd w:val="clear" w:color="auto" w:fill="auto"/>
            <w:noWrap/>
          </w:tcPr>
          <w:p w14:paraId="44E04C9F"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3</w:t>
            </w:r>
          </w:p>
        </w:tc>
        <w:tc>
          <w:tcPr>
            <w:tcW w:w="5936" w:type="dxa"/>
            <w:shd w:val="clear" w:color="auto" w:fill="auto"/>
            <w:noWrap/>
          </w:tcPr>
          <w:p w14:paraId="6BE85763"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Skladové místo (konstanta nastavuje se u výdejního zařízení)</w:t>
            </w:r>
          </w:p>
        </w:tc>
        <w:tc>
          <w:tcPr>
            <w:tcW w:w="993" w:type="dxa"/>
            <w:shd w:val="clear" w:color="auto" w:fill="auto"/>
            <w:noWrap/>
          </w:tcPr>
          <w:p w14:paraId="4B6D52D2"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x(8)</w:t>
            </w:r>
          </w:p>
        </w:tc>
        <w:tc>
          <w:tcPr>
            <w:tcW w:w="1225" w:type="dxa"/>
            <w:shd w:val="clear" w:color="auto" w:fill="auto"/>
            <w:noWrap/>
          </w:tcPr>
          <w:p w14:paraId="3C0F24D2"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character</w:t>
            </w:r>
          </w:p>
        </w:tc>
      </w:tr>
      <w:tr w:rsidR="00774B5D" w:rsidRPr="002728C3" w14:paraId="7EB3A962" w14:textId="77777777" w:rsidTr="000C7A60">
        <w:trPr>
          <w:trHeight w:val="315"/>
        </w:trPr>
        <w:tc>
          <w:tcPr>
            <w:tcW w:w="1010" w:type="dxa"/>
            <w:shd w:val="clear" w:color="auto" w:fill="auto"/>
            <w:noWrap/>
          </w:tcPr>
          <w:p w14:paraId="3EFCFB1A"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4</w:t>
            </w:r>
          </w:p>
        </w:tc>
        <w:tc>
          <w:tcPr>
            <w:tcW w:w="5936" w:type="dxa"/>
            <w:shd w:val="clear" w:color="auto" w:fill="auto"/>
            <w:noWrap/>
          </w:tcPr>
          <w:p w14:paraId="0A39E7C5"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Reference (výdejní místo – konstanta nastaví se u výdejního zařízení)</w:t>
            </w:r>
          </w:p>
        </w:tc>
        <w:tc>
          <w:tcPr>
            <w:tcW w:w="993" w:type="dxa"/>
            <w:shd w:val="clear" w:color="auto" w:fill="auto"/>
            <w:noWrap/>
          </w:tcPr>
          <w:p w14:paraId="6A7D2371"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x(8)</w:t>
            </w:r>
          </w:p>
        </w:tc>
        <w:tc>
          <w:tcPr>
            <w:tcW w:w="1225" w:type="dxa"/>
            <w:shd w:val="clear" w:color="auto" w:fill="auto"/>
            <w:noWrap/>
          </w:tcPr>
          <w:p w14:paraId="5DC58CB3"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character</w:t>
            </w:r>
          </w:p>
        </w:tc>
      </w:tr>
      <w:tr w:rsidR="00774B5D" w:rsidRPr="002728C3" w14:paraId="24561FED" w14:textId="77777777" w:rsidTr="000C7A60">
        <w:trPr>
          <w:trHeight w:val="315"/>
        </w:trPr>
        <w:tc>
          <w:tcPr>
            <w:tcW w:w="1010" w:type="dxa"/>
            <w:shd w:val="clear" w:color="auto" w:fill="auto"/>
            <w:noWrap/>
          </w:tcPr>
          <w:p w14:paraId="4D760631"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5</w:t>
            </w:r>
          </w:p>
        </w:tc>
        <w:tc>
          <w:tcPr>
            <w:tcW w:w="5936" w:type="dxa"/>
            <w:shd w:val="clear" w:color="auto" w:fill="auto"/>
            <w:noWrap/>
          </w:tcPr>
          <w:p w14:paraId="43D86DBA"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Množství (plus doplnění, minus výdej)</w:t>
            </w:r>
          </w:p>
        </w:tc>
        <w:tc>
          <w:tcPr>
            <w:tcW w:w="993" w:type="dxa"/>
            <w:shd w:val="clear" w:color="auto" w:fill="auto"/>
            <w:noWrap/>
          </w:tcPr>
          <w:p w14:paraId="60F64FEF"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n(9,2)</w:t>
            </w:r>
          </w:p>
        </w:tc>
        <w:tc>
          <w:tcPr>
            <w:tcW w:w="1225" w:type="dxa"/>
            <w:shd w:val="clear" w:color="auto" w:fill="auto"/>
            <w:noWrap/>
          </w:tcPr>
          <w:p w14:paraId="64657C15"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decimal</w:t>
            </w:r>
          </w:p>
        </w:tc>
      </w:tr>
      <w:tr w:rsidR="00774B5D" w:rsidRPr="002728C3" w14:paraId="2A0E0C8F" w14:textId="77777777" w:rsidTr="000C7A60">
        <w:trPr>
          <w:trHeight w:val="315"/>
        </w:trPr>
        <w:tc>
          <w:tcPr>
            <w:tcW w:w="1010" w:type="dxa"/>
            <w:shd w:val="clear" w:color="auto" w:fill="auto"/>
            <w:noWrap/>
          </w:tcPr>
          <w:p w14:paraId="171388F6"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6</w:t>
            </w:r>
          </w:p>
        </w:tc>
        <w:tc>
          <w:tcPr>
            <w:tcW w:w="5936" w:type="dxa"/>
            <w:shd w:val="clear" w:color="auto" w:fill="auto"/>
            <w:noWrap/>
          </w:tcPr>
          <w:p w14:paraId="637A123E"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Datum</w:t>
            </w:r>
          </w:p>
        </w:tc>
        <w:tc>
          <w:tcPr>
            <w:tcW w:w="993" w:type="dxa"/>
            <w:shd w:val="clear" w:color="auto" w:fill="auto"/>
            <w:noWrap/>
          </w:tcPr>
          <w:p w14:paraId="5D1ABC4C"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RR/MM/DD</w:t>
            </w:r>
          </w:p>
        </w:tc>
        <w:tc>
          <w:tcPr>
            <w:tcW w:w="1225" w:type="dxa"/>
            <w:shd w:val="clear" w:color="auto" w:fill="auto"/>
            <w:noWrap/>
          </w:tcPr>
          <w:p w14:paraId="65B69F67"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Date</w:t>
            </w:r>
          </w:p>
        </w:tc>
      </w:tr>
      <w:tr w:rsidR="00774B5D" w:rsidRPr="002728C3" w14:paraId="44193B9F" w14:textId="77777777" w:rsidTr="000C7A60">
        <w:trPr>
          <w:trHeight w:val="315"/>
        </w:trPr>
        <w:tc>
          <w:tcPr>
            <w:tcW w:w="1010" w:type="dxa"/>
            <w:shd w:val="clear" w:color="auto" w:fill="auto"/>
            <w:noWrap/>
          </w:tcPr>
          <w:p w14:paraId="78049121"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7</w:t>
            </w:r>
          </w:p>
        </w:tc>
        <w:tc>
          <w:tcPr>
            <w:tcW w:w="5936" w:type="dxa"/>
            <w:shd w:val="clear" w:color="auto" w:fill="auto"/>
            <w:noWrap/>
          </w:tcPr>
          <w:p w14:paraId="62408E41"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Čas</w:t>
            </w:r>
          </w:p>
        </w:tc>
        <w:tc>
          <w:tcPr>
            <w:tcW w:w="993" w:type="dxa"/>
            <w:shd w:val="clear" w:color="auto" w:fill="auto"/>
            <w:noWrap/>
          </w:tcPr>
          <w:p w14:paraId="619E49C6"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HH:MM</w:t>
            </w:r>
          </w:p>
        </w:tc>
        <w:tc>
          <w:tcPr>
            <w:tcW w:w="1225" w:type="dxa"/>
            <w:shd w:val="clear" w:color="auto" w:fill="auto"/>
            <w:noWrap/>
          </w:tcPr>
          <w:p w14:paraId="10811BEE" w14:textId="77777777" w:rsidR="00774B5D" w:rsidRPr="002728C3" w:rsidRDefault="00774B5D" w:rsidP="000C7A60">
            <w:pPr>
              <w:spacing w:after="0" w:line="240" w:lineRule="auto"/>
              <w:rPr>
                <w:rFonts w:ascii="Arial" w:hAnsi="Arial" w:cs="Arial"/>
                <w:sz w:val="18"/>
                <w:szCs w:val="18"/>
              </w:rPr>
            </w:pPr>
            <w:r>
              <w:rPr>
                <w:rFonts w:ascii="Arial" w:hAnsi="Arial" w:cs="Arial"/>
                <w:sz w:val="18"/>
                <w:szCs w:val="18"/>
              </w:rPr>
              <w:t>Time</w:t>
            </w:r>
          </w:p>
        </w:tc>
      </w:tr>
      <w:tr w:rsidR="00774B5D" w:rsidRPr="002728C3" w14:paraId="4F1608DB" w14:textId="77777777" w:rsidTr="000C7A60">
        <w:trPr>
          <w:trHeight w:val="315"/>
        </w:trPr>
        <w:tc>
          <w:tcPr>
            <w:tcW w:w="1010" w:type="dxa"/>
            <w:shd w:val="clear" w:color="auto" w:fill="auto"/>
            <w:noWrap/>
          </w:tcPr>
          <w:p w14:paraId="17112B84"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8</w:t>
            </w:r>
          </w:p>
        </w:tc>
        <w:tc>
          <w:tcPr>
            <w:tcW w:w="5936" w:type="dxa"/>
            <w:shd w:val="clear" w:color="auto" w:fill="auto"/>
            <w:noWrap/>
          </w:tcPr>
          <w:p w14:paraId="08BF17E3"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Číslo zaměstnance</w:t>
            </w:r>
          </w:p>
        </w:tc>
        <w:tc>
          <w:tcPr>
            <w:tcW w:w="993" w:type="dxa"/>
            <w:shd w:val="clear" w:color="auto" w:fill="auto"/>
            <w:noWrap/>
          </w:tcPr>
          <w:p w14:paraId="26040408"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x(8)</w:t>
            </w:r>
          </w:p>
        </w:tc>
        <w:tc>
          <w:tcPr>
            <w:tcW w:w="1225" w:type="dxa"/>
            <w:shd w:val="clear" w:color="auto" w:fill="auto"/>
            <w:noWrap/>
          </w:tcPr>
          <w:p w14:paraId="031B72F6"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character</w:t>
            </w:r>
          </w:p>
        </w:tc>
      </w:tr>
      <w:tr w:rsidR="00774B5D" w:rsidRPr="002728C3" w14:paraId="66F2DCBA" w14:textId="77777777" w:rsidTr="000C7A60">
        <w:trPr>
          <w:trHeight w:val="315"/>
        </w:trPr>
        <w:tc>
          <w:tcPr>
            <w:tcW w:w="1010" w:type="dxa"/>
            <w:shd w:val="clear" w:color="auto" w:fill="auto"/>
            <w:noWrap/>
          </w:tcPr>
          <w:p w14:paraId="1B5E89F6"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9</w:t>
            </w:r>
          </w:p>
        </w:tc>
        <w:tc>
          <w:tcPr>
            <w:tcW w:w="5936" w:type="dxa"/>
            <w:shd w:val="clear" w:color="auto" w:fill="auto"/>
            <w:noWrap/>
          </w:tcPr>
          <w:p w14:paraId="14DF6907"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Hospodářské středisko</w:t>
            </w:r>
          </w:p>
        </w:tc>
        <w:tc>
          <w:tcPr>
            <w:tcW w:w="993" w:type="dxa"/>
            <w:shd w:val="clear" w:color="auto" w:fill="auto"/>
            <w:noWrap/>
          </w:tcPr>
          <w:p w14:paraId="59CCF008"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x(4)</w:t>
            </w:r>
          </w:p>
        </w:tc>
        <w:tc>
          <w:tcPr>
            <w:tcW w:w="1225" w:type="dxa"/>
            <w:shd w:val="clear" w:color="auto" w:fill="auto"/>
            <w:noWrap/>
          </w:tcPr>
          <w:p w14:paraId="26214F7B"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character</w:t>
            </w:r>
          </w:p>
        </w:tc>
      </w:tr>
      <w:tr w:rsidR="00774B5D" w:rsidRPr="002728C3" w14:paraId="5BEBCD83" w14:textId="77777777" w:rsidTr="000C7A60">
        <w:trPr>
          <w:trHeight w:val="315"/>
        </w:trPr>
        <w:tc>
          <w:tcPr>
            <w:tcW w:w="1010" w:type="dxa"/>
            <w:shd w:val="clear" w:color="auto" w:fill="auto"/>
            <w:noWrap/>
          </w:tcPr>
          <w:p w14:paraId="0E0AAA82" w14:textId="77777777" w:rsidR="00774B5D" w:rsidRPr="002728C3" w:rsidRDefault="00774B5D" w:rsidP="000C7A60">
            <w:pPr>
              <w:spacing w:after="0" w:line="240" w:lineRule="auto"/>
              <w:jc w:val="center"/>
              <w:rPr>
                <w:rFonts w:ascii="Arial" w:hAnsi="Arial" w:cs="Arial"/>
                <w:b/>
                <w:bCs/>
                <w:sz w:val="18"/>
                <w:szCs w:val="18"/>
              </w:rPr>
            </w:pPr>
            <w:r w:rsidRPr="002728C3">
              <w:rPr>
                <w:rFonts w:ascii="Arial" w:hAnsi="Arial" w:cs="Arial"/>
                <w:b/>
                <w:bCs/>
                <w:sz w:val="18"/>
                <w:szCs w:val="18"/>
              </w:rPr>
              <w:t>10</w:t>
            </w:r>
          </w:p>
        </w:tc>
        <w:tc>
          <w:tcPr>
            <w:tcW w:w="5936" w:type="dxa"/>
            <w:shd w:val="clear" w:color="auto" w:fill="auto"/>
            <w:noWrap/>
          </w:tcPr>
          <w:p w14:paraId="4A3BF606"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Stroj</w:t>
            </w:r>
          </w:p>
        </w:tc>
        <w:tc>
          <w:tcPr>
            <w:tcW w:w="993" w:type="dxa"/>
            <w:shd w:val="clear" w:color="auto" w:fill="auto"/>
            <w:noWrap/>
          </w:tcPr>
          <w:p w14:paraId="795A11E1"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x(8)</w:t>
            </w:r>
          </w:p>
        </w:tc>
        <w:tc>
          <w:tcPr>
            <w:tcW w:w="1225" w:type="dxa"/>
            <w:shd w:val="clear" w:color="auto" w:fill="auto"/>
            <w:noWrap/>
          </w:tcPr>
          <w:p w14:paraId="0F6CCC71"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character</w:t>
            </w:r>
          </w:p>
        </w:tc>
      </w:tr>
      <w:tr w:rsidR="00774B5D" w:rsidRPr="002728C3" w14:paraId="6F54A871" w14:textId="77777777" w:rsidTr="000C7A60">
        <w:trPr>
          <w:trHeight w:val="315"/>
        </w:trPr>
        <w:tc>
          <w:tcPr>
            <w:tcW w:w="1010" w:type="dxa"/>
            <w:shd w:val="clear" w:color="auto" w:fill="auto"/>
            <w:noWrap/>
          </w:tcPr>
          <w:p w14:paraId="0037F8DB" w14:textId="77777777" w:rsidR="00774B5D" w:rsidRPr="002728C3" w:rsidRDefault="00774B5D" w:rsidP="000C7A60">
            <w:pPr>
              <w:spacing w:after="0" w:line="240" w:lineRule="auto"/>
              <w:jc w:val="center"/>
              <w:rPr>
                <w:rFonts w:ascii="Arial" w:hAnsi="Arial" w:cs="Arial"/>
                <w:b/>
                <w:bCs/>
                <w:sz w:val="18"/>
                <w:szCs w:val="18"/>
              </w:rPr>
            </w:pPr>
            <w:r>
              <w:rPr>
                <w:rFonts w:ascii="Arial" w:hAnsi="Arial" w:cs="Arial"/>
                <w:b/>
                <w:bCs/>
                <w:sz w:val="18"/>
                <w:szCs w:val="18"/>
              </w:rPr>
              <w:t>11</w:t>
            </w:r>
          </w:p>
        </w:tc>
        <w:tc>
          <w:tcPr>
            <w:tcW w:w="5936" w:type="dxa"/>
            <w:shd w:val="clear" w:color="auto" w:fill="auto"/>
            <w:noWrap/>
          </w:tcPr>
          <w:p w14:paraId="7E528A00" w14:textId="77777777" w:rsidR="00774B5D" w:rsidRPr="002728C3" w:rsidRDefault="00774B5D" w:rsidP="000C7A60">
            <w:pPr>
              <w:spacing w:after="0" w:line="240" w:lineRule="auto"/>
              <w:rPr>
                <w:rFonts w:ascii="Arial" w:hAnsi="Arial" w:cs="Arial"/>
                <w:sz w:val="18"/>
                <w:szCs w:val="18"/>
              </w:rPr>
            </w:pPr>
            <w:r>
              <w:rPr>
                <w:rFonts w:ascii="Arial" w:hAnsi="Arial" w:cs="Arial"/>
                <w:sz w:val="18"/>
                <w:szCs w:val="18"/>
              </w:rPr>
              <w:t>ID zakázka z průvodní dokumentace</w:t>
            </w:r>
          </w:p>
        </w:tc>
        <w:tc>
          <w:tcPr>
            <w:tcW w:w="993" w:type="dxa"/>
            <w:shd w:val="clear" w:color="auto" w:fill="auto"/>
            <w:noWrap/>
          </w:tcPr>
          <w:p w14:paraId="3F8514CB"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x(8)</w:t>
            </w:r>
          </w:p>
        </w:tc>
        <w:tc>
          <w:tcPr>
            <w:tcW w:w="1225" w:type="dxa"/>
            <w:shd w:val="clear" w:color="auto" w:fill="auto"/>
            <w:noWrap/>
          </w:tcPr>
          <w:p w14:paraId="6F7B7C18"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character</w:t>
            </w:r>
          </w:p>
        </w:tc>
      </w:tr>
      <w:tr w:rsidR="00774B5D" w:rsidRPr="002728C3" w14:paraId="77923B08" w14:textId="77777777" w:rsidTr="000C7A60">
        <w:trPr>
          <w:trHeight w:val="315"/>
        </w:trPr>
        <w:tc>
          <w:tcPr>
            <w:tcW w:w="1010" w:type="dxa"/>
            <w:shd w:val="clear" w:color="auto" w:fill="auto"/>
            <w:noWrap/>
          </w:tcPr>
          <w:p w14:paraId="1DCEDD7B" w14:textId="77777777" w:rsidR="00774B5D" w:rsidRPr="002728C3" w:rsidRDefault="00774B5D" w:rsidP="000C7A60">
            <w:pPr>
              <w:spacing w:after="0" w:line="240" w:lineRule="auto"/>
              <w:jc w:val="center"/>
              <w:rPr>
                <w:rFonts w:ascii="Arial" w:hAnsi="Arial" w:cs="Arial"/>
                <w:b/>
                <w:bCs/>
                <w:sz w:val="18"/>
                <w:szCs w:val="18"/>
              </w:rPr>
            </w:pPr>
            <w:r>
              <w:rPr>
                <w:rFonts w:ascii="Arial" w:hAnsi="Arial" w:cs="Arial"/>
                <w:b/>
                <w:bCs/>
                <w:sz w:val="18"/>
                <w:szCs w:val="18"/>
              </w:rPr>
              <w:t>12</w:t>
            </w:r>
          </w:p>
        </w:tc>
        <w:tc>
          <w:tcPr>
            <w:tcW w:w="5936" w:type="dxa"/>
            <w:shd w:val="clear" w:color="auto" w:fill="auto"/>
            <w:noWrap/>
          </w:tcPr>
          <w:p w14:paraId="241376DA" w14:textId="77777777" w:rsidR="00774B5D" w:rsidRPr="002728C3" w:rsidRDefault="00774B5D" w:rsidP="000C7A60">
            <w:pPr>
              <w:spacing w:after="0" w:line="240" w:lineRule="auto"/>
              <w:rPr>
                <w:rFonts w:ascii="Arial" w:hAnsi="Arial" w:cs="Arial"/>
                <w:sz w:val="18"/>
                <w:szCs w:val="18"/>
              </w:rPr>
            </w:pPr>
            <w:r>
              <w:rPr>
                <w:rFonts w:ascii="Arial" w:hAnsi="Arial" w:cs="Arial"/>
                <w:sz w:val="18"/>
                <w:szCs w:val="18"/>
              </w:rPr>
              <w:t>ID operace obrábění z průvodní dokumentace</w:t>
            </w:r>
          </w:p>
        </w:tc>
        <w:tc>
          <w:tcPr>
            <w:tcW w:w="993" w:type="dxa"/>
            <w:shd w:val="clear" w:color="auto" w:fill="auto"/>
            <w:noWrap/>
          </w:tcPr>
          <w:p w14:paraId="19C34165"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x(8)</w:t>
            </w:r>
          </w:p>
        </w:tc>
        <w:tc>
          <w:tcPr>
            <w:tcW w:w="1225" w:type="dxa"/>
            <w:shd w:val="clear" w:color="auto" w:fill="auto"/>
            <w:noWrap/>
          </w:tcPr>
          <w:p w14:paraId="72B07C02" w14:textId="77777777" w:rsidR="00774B5D" w:rsidRPr="002728C3" w:rsidRDefault="00774B5D" w:rsidP="000C7A60">
            <w:pPr>
              <w:spacing w:after="0" w:line="240" w:lineRule="auto"/>
              <w:rPr>
                <w:rFonts w:ascii="Arial" w:hAnsi="Arial" w:cs="Arial"/>
                <w:sz w:val="18"/>
                <w:szCs w:val="18"/>
              </w:rPr>
            </w:pPr>
            <w:r w:rsidRPr="002728C3">
              <w:rPr>
                <w:rFonts w:ascii="Arial" w:hAnsi="Arial" w:cs="Arial"/>
                <w:sz w:val="18"/>
                <w:szCs w:val="18"/>
              </w:rPr>
              <w:t>character</w:t>
            </w:r>
          </w:p>
        </w:tc>
      </w:tr>
    </w:tbl>
    <w:p w14:paraId="3FEF87BC" w14:textId="77777777" w:rsidR="00774B5D" w:rsidRDefault="00774B5D" w:rsidP="00774B5D">
      <w:pPr>
        <w:spacing w:before="100" w:beforeAutospacing="1" w:after="100" w:afterAutospacing="1" w:line="240" w:lineRule="auto"/>
        <w:rPr>
          <w:rFonts w:ascii="Arial" w:hAnsi="Arial" w:cs="Arial"/>
          <w:sz w:val="20"/>
          <w:szCs w:val="20"/>
          <w:u w:val="single"/>
        </w:rPr>
      </w:pPr>
    </w:p>
    <w:p w14:paraId="63370B71" w14:textId="77777777" w:rsidR="00774B5D" w:rsidRPr="00EF44F0" w:rsidRDefault="00774B5D" w:rsidP="00774B5D">
      <w:pPr>
        <w:numPr>
          <w:ilvl w:val="0"/>
          <w:numId w:val="3"/>
        </w:numPr>
        <w:spacing w:before="100" w:beforeAutospacing="1" w:after="100" w:afterAutospacing="1" w:line="240" w:lineRule="auto"/>
        <w:rPr>
          <w:rFonts w:ascii="Arial" w:hAnsi="Arial" w:cs="Arial"/>
          <w:sz w:val="20"/>
          <w:szCs w:val="20"/>
          <w:u w:val="single"/>
        </w:rPr>
      </w:pPr>
      <w:r w:rsidRPr="00EF44F0">
        <w:rPr>
          <w:rFonts w:ascii="Arial" w:hAnsi="Arial" w:cs="Arial"/>
          <w:sz w:val="20"/>
          <w:szCs w:val="20"/>
          <w:u w:val="single"/>
        </w:rPr>
        <w:t>Hardware</w:t>
      </w:r>
    </w:p>
    <w:p w14:paraId="51BEC737" w14:textId="77777777" w:rsidR="00774B5D" w:rsidRPr="00EF44F0" w:rsidRDefault="00774B5D" w:rsidP="00774B5D">
      <w:pPr>
        <w:pStyle w:val="Odstavecseseznamem"/>
        <w:rPr>
          <w:rFonts w:ascii="Arial" w:hAnsi="Arial" w:cs="Arial"/>
          <w:sz w:val="20"/>
          <w:szCs w:val="20"/>
        </w:rPr>
      </w:pPr>
      <w:r w:rsidRPr="00EF44F0">
        <w:rPr>
          <w:rFonts w:ascii="Arial" w:hAnsi="Arial" w:cs="Arial"/>
          <w:sz w:val="20"/>
          <w:szCs w:val="20"/>
        </w:rPr>
        <w:t>Hardware musí splňovat následující požadavky:</w:t>
      </w:r>
    </w:p>
    <w:p w14:paraId="1EED68AB" w14:textId="77777777" w:rsidR="00774B5D" w:rsidRPr="00EF44F0" w:rsidRDefault="00774B5D" w:rsidP="00774B5D">
      <w:pPr>
        <w:pStyle w:val="Odstavecseseznamem"/>
        <w:numPr>
          <w:ilvl w:val="0"/>
          <w:numId w:val="2"/>
        </w:numPr>
        <w:ind w:left="1134" w:hanging="425"/>
        <w:rPr>
          <w:rFonts w:ascii="Arial" w:hAnsi="Arial" w:cs="Arial"/>
          <w:sz w:val="20"/>
          <w:szCs w:val="20"/>
        </w:rPr>
      </w:pPr>
      <w:r w:rsidRPr="00EF44F0">
        <w:rPr>
          <w:rFonts w:ascii="Arial" w:hAnsi="Arial" w:cs="Arial"/>
          <w:sz w:val="20"/>
          <w:szCs w:val="20"/>
        </w:rPr>
        <w:t xml:space="preserve">přístup k výdeji dle Technické specifikace a ceníku (příloha č. 1) na bezkontaktní osobní karty zaměstnanců, čtečka a karty standartu </w:t>
      </w:r>
      <w:r>
        <w:t>MIFARE DESFire, výrobce ID-KARTA na frekvenci 13,56 Mhz</w:t>
      </w:r>
      <w:r w:rsidRPr="00EF44F0">
        <w:rPr>
          <w:rFonts w:ascii="Arial" w:hAnsi="Arial" w:cs="Arial"/>
          <w:sz w:val="20"/>
          <w:szCs w:val="20"/>
        </w:rPr>
        <w:t>;</w:t>
      </w:r>
    </w:p>
    <w:p w14:paraId="14D519E0" w14:textId="77777777" w:rsidR="00774B5D" w:rsidRPr="00EF44F0" w:rsidRDefault="00774B5D" w:rsidP="00774B5D">
      <w:pPr>
        <w:pStyle w:val="Odstavecseseznamem"/>
        <w:numPr>
          <w:ilvl w:val="0"/>
          <w:numId w:val="2"/>
        </w:numPr>
        <w:ind w:left="1134" w:hanging="425"/>
        <w:rPr>
          <w:rFonts w:ascii="Arial" w:hAnsi="Arial" w:cs="Arial"/>
          <w:sz w:val="20"/>
          <w:szCs w:val="20"/>
        </w:rPr>
      </w:pPr>
      <w:r w:rsidRPr="00EF44F0">
        <w:rPr>
          <w:rFonts w:ascii="Arial" w:hAnsi="Arial" w:cs="Arial"/>
          <w:sz w:val="20"/>
          <w:szCs w:val="20"/>
        </w:rPr>
        <w:t xml:space="preserve">součástí výdejového </w:t>
      </w:r>
      <w:r>
        <w:rPr>
          <w:rFonts w:ascii="Arial" w:hAnsi="Arial" w:cs="Arial"/>
          <w:sz w:val="20"/>
          <w:szCs w:val="20"/>
        </w:rPr>
        <w:t>zařízení</w:t>
      </w:r>
      <w:r w:rsidRPr="00EF44F0">
        <w:rPr>
          <w:rFonts w:ascii="Arial" w:hAnsi="Arial" w:cs="Arial"/>
          <w:sz w:val="20"/>
          <w:szCs w:val="20"/>
        </w:rPr>
        <w:t xml:space="preserve"> – toolboxu bude čtečka čárového kódu a dotykový monitor;</w:t>
      </w:r>
    </w:p>
    <w:p w14:paraId="4E4E713A" w14:textId="77777777" w:rsidR="00774B5D" w:rsidRPr="00EF44F0" w:rsidRDefault="00774B5D" w:rsidP="00774B5D">
      <w:pPr>
        <w:pStyle w:val="Odstavecseseznamem"/>
        <w:numPr>
          <w:ilvl w:val="0"/>
          <w:numId w:val="2"/>
        </w:numPr>
        <w:ind w:left="1134" w:hanging="425"/>
        <w:jc w:val="both"/>
        <w:rPr>
          <w:rFonts w:ascii="Arial" w:hAnsi="Arial" w:cs="Arial"/>
          <w:sz w:val="20"/>
          <w:szCs w:val="20"/>
        </w:rPr>
      </w:pPr>
      <w:r w:rsidRPr="00EF44F0">
        <w:rPr>
          <w:rFonts w:ascii="Arial" w:hAnsi="Arial" w:cs="Arial"/>
          <w:sz w:val="20"/>
          <w:szCs w:val="20"/>
        </w:rPr>
        <w:t>v případě poruchy systému jej lze ovládat ručně;</w:t>
      </w:r>
    </w:p>
    <w:p w14:paraId="325AA985" w14:textId="77777777" w:rsidR="00774B5D" w:rsidRDefault="00774B5D" w:rsidP="00774B5D">
      <w:pPr>
        <w:pStyle w:val="Odstavecseseznamem"/>
        <w:numPr>
          <w:ilvl w:val="0"/>
          <w:numId w:val="2"/>
        </w:numPr>
        <w:ind w:left="1134" w:hanging="425"/>
        <w:rPr>
          <w:rFonts w:ascii="Arial" w:hAnsi="Arial" w:cs="Arial"/>
          <w:sz w:val="20"/>
          <w:szCs w:val="20"/>
        </w:rPr>
      </w:pPr>
      <w:r w:rsidRPr="00EF44F0">
        <w:rPr>
          <w:rFonts w:ascii="Arial" w:hAnsi="Arial" w:cs="Arial"/>
          <w:sz w:val="20"/>
          <w:szCs w:val="20"/>
        </w:rPr>
        <w:t>možnost vrácení nového, omylem vydaného zboží</w:t>
      </w:r>
      <w:r>
        <w:rPr>
          <w:rFonts w:ascii="Arial" w:hAnsi="Arial" w:cs="Arial"/>
          <w:sz w:val="20"/>
          <w:szCs w:val="20"/>
        </w:rPr>
        <w:t>, nebo nějak poškozeného osobou k tomuto oprávněnou “odpovědnou osobou“</w:t>
      </w:r>
      <w:r w:rsidRPr="00EF44F0">
        <w:rPr>
          <w:rFonts w:ascii="Arial" w:hAnsi="Arial" w:cs="Arial"/>
          <w:sz w:val="20"/>
          <w:szCs w:val="20"/>
        </w:rPr>
        <w:t>;</w:t>
      </w:r>
    </w:p>
    <w:p w14:paraId="5B2618EC" w14:textId="77777777" w:rsidR="00774B5D" w:rsidRPr="00EF44F0" w:rsidRDefault="00774B5D" w:rsidP="00774B5D">
      <w:pPr>
        <w:pStyle w:val="Odstavecseseznamem"/>
        <w:numPr>
          <w:ilvl w:val="0"/>
          <w:numId w:val="2"/>
        </w:numPr>
        <w:ind w:left="1134" w:hanging="425"/>
        <w:rPr>
          <w:rFonts w:ascii="Arial" w:hAnsi="Arial" w:cs="Arial"/>
          <w:sz w:val="20"/>
          <w:szCs w:val="20"/>
        </w:rPr>
      </w:pPr>
      <w:r>
        <w:rPr>
          <w:rFonts w:ascii="Arial" w:hAnsi="Arial" w:cs="Arial"/>
          <w:sz w:val="20"/>
          <w:szCs w:val="20"/>
        </w:rPr>
        <w:t xml:space="preserve">požadavek na vrácení opotřebovaného zboží , </w:t>
      </w:r>
    </w:p>
    <w:p w14:paraId="5F970C1F" w14:textId="77777777" w:rsidR="00774B5D" w:rsidRPr="00EF44F0" w:rsidRDefault="00774B5D" w:rsidP="00774B5D">
      <w:pPr>
        <w:pStyle w:val="Odstavecseseznamem"/>
        <w:numPr>
          <w:ilvl w:val="0"/>
          <w:numId w:val="2"/>
        </w:numPr>
        <w:ind w:left="1134" w:hanging="425"/>
        <w:rPr>
          <w:rFonts w:ascii="Arial" w:hAnsi="Arial" w:cs="Arial"/>
          <w:sz w:val="20"/>
          <w:szCs w:val="20"/>
        </w:rPr>
      </w:pPr>
      <w:r>
        <w:rPr>
          <w:rFonts w:ascii="Arial" w:hAnsi="Arial" w:cs="Arial"/>
          <w:sz w:val="20"/>
          <w:szCs w:val="20"/>
        </w:rPr>
        <w:t>Výdejní zařízení</w:t>
      </w:r>
      <w:r w:rsidRPr="00EF44F0">
        <w:rPr>
          <w:rFonts w:ascii="Arial" w:hAnsi="Arial" w:cs="Arial"/>
          <w:sz w:val="20"/>
          <w:szCs w:val="20"/>
        </w:rPr>
        <w:t xml:space="preserve"> – Toolbox </w:t>
      </w:r>
      <w:r>
        <w:rPr>
          <w:rFonts w:ascii="Arial" w:hAnsi="Arial" w:cs="Arial"/>
          <w:sz w:val="20"/>
          <w:szCs w:val="20"/>
        </w:rPr>
        <w:t xml:space="preserve">musí být </w:t>
      </w:r>
      <w:r w:rsidRPr="00EF44F0">
        <w:rPr>
          <w:rFonts w:ascii="Arial" w:hAnsi="Arial" w:cs="Arial"/>
          <w:sz w:val="20"/>
          <w:szCs w:val="20"/>
        </w:rPr>
        <w:t>v kovovém provedení</w:t>
      </w:r>
      <w:r>
        <w:rPr>
          <w:rFonts w:ascii="Arial" w:hAnsi="Arial" w:cs="Arial"/>
          <w:sz w:val="20"/>
          <w:szCs w:val="20"/>
        </w:rPr>
        <w:t xml:space="preserve"> o minimální kaopacitě 220 skladových pozic.</w:t>
      </w:r>
      <w:r w:rsidRPr="00EF44F0">
        <w:rPr>
          <w:rFonts w:ascii="Arial" w:hAnsi="Arial" w:cs="Arial"/>
          <w:sz w:val="20"/>
          <w:szCs w:val="20"/>
        </w:rPr>
        <w:t>;</w:t>
      </w:r>
    </w:p>
    <w:p w14:paraId="40B8DACD" w14:textId="77777777" w:rsidR="00774B5D" w:rsidRDefault="00774B5D" w:rsidP="00774B5D">
      <w:pPr>
        <w:pStyle w:val="Odstavecseseznamem"/>
        <w:numPr>
          <w:ilvl w:val="0"/>
          <w:numId w:val="2"/>
        </w:numPr>
        <w:ind w:left="1134" w:hanging="425"/>
        <w:rPr>
          <w:rFonts w:ascii="Arial" w:hAnsi="Arial" w:cs="Arial"/>
          <w:sz w:val="20"/>
          <w:szCs w:val="20"/>
        </w:rPr>
      </w:pPr>
      <w:r w:rsidRPr="00EF44F0">
        <w:rPr>
          <w:rFonts w:ascii="Arial" w:hAnsi="Arial" w:cs="Arial"/>
          <w:sz w:val="20"/>
          <w:szCs w:val="20"/>
        </w:rPr>
        <w:t>instalace, zaškolení a návod k obsluze výdejového zařízení.</w:t>
      </w:r>
    </w:p>
    <w:p w14:paraId="0EAEC6A3" w14:textId="77777777" w:rsidR="00774B5D" w:rsidRPr="00EF44F0" w:rsidRDefault="00774B5D" w:rsidP="00774B5D">
      <w:pPr>
        <w:pStyle w:val="Odstavecseseznamem"/>
        <w:rPr>
          <w:rFonts w:ascii="Arial" w:hAnsi="Arial" w:cs="Arial"/>
          <w:sz w:val="20"/>
          <w:szCs w:val="20"/>
        </w:rPr>
      </w:pPr>
    </w:p>
    <w:p w14:paraId="62071EB9" w14:textId="77777777" w:rsidR="00774B5D" w:rsidRDefault="00774B5D" w:rsidP="00774B5D">
      <w:pPr>
        <w:spacing w:before="100" w:beforeAutospacing="1" w:after="100" w:afterAutospacing="1" w:line="240" w:lineRule="auto"/>
        <w:ind w:left="709"/>
        <w:jc w:val="both"/>
        <w:rPr>
          <w:rFonts w:ascii="Arial" w:hAnsi="Arial" w:cs="Arial"/>
          <w:sz w:val="20"/>
          <w:szCs w:val="20"/>
        </w:rPr>
      </w:pPr>
      <w:r w:rsidRPr="00EF44F0">
        <w:rPr>
          <w:rFonts w:ascii="Arial" w:hAnsi="Arial" w:cs="Arial"/>
          <w:sz w:val="20"/>
          <w:szCs w:val="20"/>
        </w:rPr>
        <w:t>Výdej</w:t>
      </w:r>
      <w:r>
        <w:rPr>
          <w:rFonts w:ascii="Arial" w:hAnsi="Arial" w:cs="Arial"/>
          <w:sz w:val="20"/>
          <w:szCs w:val="20"/>
        </w:rPr>
        <w:t>ní</w:t>
      </w:r>
      <w:r w:rsidRPr="00EF44F0">
        <w:rPr>
          <w:rFonts w:ascii="Arial" w:hAnsi="Arial" w:cs="Arial"/>
          <w:sz w:val="20"/>
          <w:szCs w:val="20"/>
        </w:rPr>
        <w:t xml:space="preserve"> </w:t>
      </w:r>
      <w:r>
        <w:rPr>
          <w:rFonts w:ascii="Arial" w:hAnsi="Arial" w:cs="Arial"/>
          <w:sz w:val="20"/>
          <w:szCs w:val="20"/>
        </w:rPr>
        <w:t>zařízení</w:t>
      </w:r>
      <w:r w:rsidRPr="00EF44F0">
        <w:rPr>
          <w:rFonts w:ascii="Arial" w:hAnsi="Arial" w:cs="Arial"/>
          <w:sz w:val="20"/>
          <w:szCs w:val="20"/>
        </w:rPr>
        <w:t xml:space="preserve"> – Toolbox musí zajišťovat komplexní funkci výdeje jednotlivého zboží, tak aby k němu měli přístup jen určení zaměstnanci kupujícího, kteří budou oprávněni k odebírání zboží. Určení zaměstnanci budou vybaveni čipovými kartami, které jim umožní přístup do výdej</w:t>
      </w:r>
      <w:r>
        <w:rPr>
          <w:rFonts w:ascii="Arial" w:hAnsi="Arial" w:cs="Arial"/>
          <w:sz w:val="20"/>
          <w:szCs w:val="20"/>
        </w:rPr>
        <w:t>ní</w:t>
      </w:r>
      <w:r w:rsidRPr="00EF44F0">
        <w:rPr>
          <w:rFonts w:ascii="Arial" w:hAnsi="Arial" w:cs="Arial"/>
          <w:sz w:val="20"/>
          <w:szCs w:val="20"/>
        </w:rPr>
        <w:t xml:space="preserve">ho </w:t>
      </w:r>
      <w:r>
        <w:rPr>
          <w:rFonts w:ascii="Arial" w:hAnsi="Arial" w:cs="Arial"/>
          <w:sz w:val="20"/>
          <w:szCs w:val="20"/>
        </w:rPr>
        <w:t>zařízení</w:t>
      </w:r>
      <w:r w:rsidRPr="00EF44F0">
        <w:rPr>
          <w:rFonts w:ascii="Arial" w:hAnsi="Arial" w:cs="Arial"/>
          <w:sz w:val="20"/>
          <w:szCs w:val="20"/>
        </w:rPr>
        <w:t xml:space="preserve"> – </w:t>
      </w:r>
      <w:r>
        <w:rPr>
          <w:rFonts w:ascii="Arial" w:hAnsi="Arial" w:cs="Arial"/>
          <w:sz w:val="20"/>
          <w:szCs w:val="20"/>
        </w:rPr>
        <w:t>T</w:t>
      </w:r>
      <w:r w:rsidRPr="00EF44F0">
        <w:rPr>
          <w:rFonts w:ascii="Arial" w:hAnsi="Arial" w:cs="Arial"/>
          <w:sz w:val="20"/>
          <w:szCs w:val="20"/>
        </w:rPr>
        <w:t>oolboxu. Každý prostor pro jednotlivé typy zboží musí být uzamčen. Výdej</w:t>
      </w:r>
      <w:r>
        <w:rPr>
          <w:rFonts w:ascii="Arial" w:hAnsi="Arial" w:cs="Arial"/>
          <w:sz w:val="20"/>
          <w:szCs w:val="20"/>
        </w:rPr>
        <w:t>ní</w:t>
      </w:r>
      <w:r w:rsidRPr="00EF44F0">
        <w:rPr>
          <w:rFonts w:ascii="Arial" w:hAnsi="Arial" w:cs="Arial"/>
          <w:sz w:val="20"/>
          <w:szCs w:val="20"/>
        </w:rPr>
        <w:t xml:space="preserve"> zařízení – Toolbox musí automaticky zaznamenávat, který zaměstnanec daný prostor </w:t>
      </w:r>
      <w:r w:rsidRPr="00EF44F0">
        <w:rPr>
          <w:rFonts w:ascii="Arial" w:hAnsi="Arial" w:cs="Arial"/>
          <w:sz w:val="20"/>
          <w:szCs w:val="20"/>
        </w:rPr>
        <w:lastRenderedPageBreak/>
        <w:t xml:space="preserve">určený pro konkrétní </w:t>
      </w:r>
      <w:r>
        <w:rPr>
          <w:rFonts w:ascii="Arial" w:hAnsi="Arial" w:cs="Arial"/>
          <w:sz w:val="20"/>
          <w:szCs w:val="20"/>
        </w:rPr>
        <w:t>zboží</w:t>
      </w:r>
      <w:r w:rsidRPr="00EF44F0">
        <w:rPr>
          <w:rFonts w:ascii="Arial" w:hAnsi="Arial" w:cs="Arial"/>
          <w:sz w:val="20"/>
          <w:szCs w:val="20"/>
        </w:rPr>
        <w:t xml:space="preserve"> otevřel, a ve kterou dobu.</w:t>
      </w:r>
      <w:r>
        <w:rPr>
          <w:rFonts w:ascii="Arial" w:hAnsi="Arial" w:cs="Arial"/>
          <w:sz w:val="20"/>
          <w:szCs w:val="20"/>
        </w:rPr>
        <w:t xml:space="preserve"> V případě ukončení pracovního poměru zaměstnance, musí dojít k blokaci zaměstnance nejpozději do 24 hod.</w:t>
      </w:r>
    </w:p>
    <w:p w14:paraId="4632924C" w14:textId="77777777" w:rsidR="00774B5D" w:rsidRPr="000C7A60" w:rsidRDefault="00774B5D" w:rsidP="00774B5D">
      <w:pPr>
        <w:spacing w:before="100" w:beforeAutospacing="1" w:after="100" w:afterAutospacing="1" w:line="240" w:lineRule="auto"/>
        <w:ind w:left="709"/>
        <w:jc w:val="both"/>
        <w:rPr>
          <w:rFonts w:ascii="Arial" w:hAnsi="Arial" w:cs="Arial"/>
          <w:sz w:val="20"/>
          <w:szCs w:val="20"/>
        </w:rPr>
      </w:pPr>
      <w:r>
        <w:rPr>
          <w:rFonts w:ascii="Arial" w:hAnsi="Arial" w:cs="Arial"/>
          <w:sz w:val="20"/>
          <w:szCs w:val="20"/>
        </w:rPr>
        <w:t>Správa dat – Veškerá data získaná i vygenerovaná toolboxem, musí být ukládána výhradně na úložištích smluvních stran a v žádném případě nesmí být ukládána mimo areály zadavatele. Jedinou výjimkou jsou odsouhlasené, automaticky vygenerované reporty. Žádná data nebudou poskytována straně třetí. Dodavatel se dále zavazuje předložit odběrateli na vyžádání jakým subjektem a kde jsou zpracovávána data jež takto získá.</w:t>
      </w:r>
    </w:p>
    <w:p w14:paraId="7FFD5E84" w14:textId="77777777" w:rsidR="00444A8F" w:rsidRDefault="00444A8F"/>
    <w:sectPr w:rsidR="00444A8F" w:rsidSect="006B3078">
      <w:headerReference w:type="even" r:id="rId7"/>
      <w:headerReference w:type="default" r:id="rId8"/>
      <w:footerReference w:type="even" r:id="rId9"/>
      <w:footerReference w:type="default" r:id="rId10"/>
      <w:headerReference w:type="first" r:id="rId11"/>
      <w:footerReference w:type="first" r:id="rId12"/>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E6124D" w14:textId="77777777" w:rsidR="003A6F55" w:rsidRDefault="003A6F55" w:rsidP="00774B5D">
      <w:pPr>
        <w:spacing w:after="0" w:line="240" w:lineRule="auto"/>
      </w:pPr>
      <w:r>
        <w:separator/>
      </w:r>
    </w:p>
  </w:endnote>
  <w:endnote w:type="continuationSeparator" w:id="0">
    <w:p w14:paraId="531BBF1A" w14:textId="77777777" w:rsidR="003A6F55" w:rsidRDefault="003A6F55" w:rsidP="00774B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E32167" w14:textId="77777777" w:rsidR="00E618A6" w:rsidRDefault="00E618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4793A" w14:textId="77777777" w:rsidR="00873E80" w:rsidRDefault="00754537">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3</w:t>
    </w:r>
    <w:r>
      <w:rPr>
        <w:b/>
        <w:bCs/>
        <w:sz w:val="24"/>
        <w:szCs w:val="24"/>
      </w:rPr>
      <w:fldChar w:fldCharType="end"/>
    </w:r>
  </w:p>
  <w:p w14:paraId="484B64C9" w14:textId="77777777" w:rsidR="00873E80" w:rsidRDefault="003A6F5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45253B" w14:textId="77777777" w:rsidR="00E618A6" w:rsidRDefault="00E618A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D5D133" w14:textId="77777777" w:rsidR="003A6F55" w:rsidRDefault="003A6F55" w:rsidP="00774B5D">
      <w:pPr>
        <w:spacing w:after="0" w:line="240" w:lineRule="auto"/>
      </w:pPr>
      <w:r>
        <w:separator/>
      </w:r>
    </w:p>
  </w:footnote>
  <w:footnote w:type="continuationSeparator" w:id="0">
    <w:p w14:paraId="0ABE952A" w14:textId="77777777" w:rsidR="003A6F55" w:rsidRDefault="003A6F55" w:rsidP="00774B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4E9B15" w14:textId="77777777" w:rsidR="00E618A6" w:rsidRDefault="00E618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76" w:type="dxa"/>
      <w:tblInd w:w="8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9376"/>
    </w:tblGrid>
    <w:tr w:rsidR="00873E80" w:rsidRPr="00873E80" w14:paraId="3F7878EC" w14:textId="77777777" w:rsidTr="00873E80">
      <w:trPr>
        <w:trHeight w:val="312"/>
      </w:trPr>
      <w:tc>
        <w:tcPr>
          <w:tcW w:w="9376" w:type="dxa"/>
          <w:shd w:val="clear" w:color="000000" w:fill="D9E1F2"/>
          <w:noWrap/>
          <w:vAlign w:val="bottom"/>
          <w:hideMark/>
        </w:tcPr>
        <w:p w14:paraId="6D78D872" w14:textId="27D51E16" w:rsidR="00873E80" w:rsidRDefault="00774B5D" w:rsidP="00873E80">
          <w:pPr>
            <w:spacing w:after="0" w:line="240" w:lineRule="auto"/>
            <w:rPr>
              <w:rFonts w:eastAsia="Times New Roman" w:cs="Calibri"/>
              <w:b/>
              <w:bCs/>
              <w:sz w:val="24"/>
              <w:szCs w:val="24"/>
              <w:lang w:eastAsia="cs-CZ"/>
            </w:rPr>
          </w:pPr>
          <w:r w:rsidRPr="00873E80">
            <w:rPr>
              <w:rFonts w:eastAsia="Times New Roman" w:cs="Calibri"/>
              <w:noProof/>
              <w:color w:val="000000"/>
              <w:lang w:eastAsia="cs-CZ"/>
            </w:rPr>
            <w:drawing>
              <wp:anchor distT="0" distB="0" distL="114300" distR="114300" simplePos="0" relativeHeight="251659264" behindDoc="0" locked="0" layoutInCell="1" allowOverlap="1" wp14:anchorId="1D234773" wp14:editId="75F3DF94">
                <wp:simplePos x="0" y="0"/>
                <wp:positionH relativeFrom="column">
                  <wp:posOffset>4881245</wp:posOffset>
                </wp:positionH>
                <wp:positionV relativeFrom="paragraph">
                  <wp:posOffset>36830</wp:posOffset>
                </wp:positionV>
                <wp:extent cx="914400" cy="487680"/>
                <wp:effectExtent l="19050" t="19050" r="19050" b="7620"/>
                <wp:wrapNone/>
                <wp:docPr id="2" name="Obrázek 2">
                  <a:extLst xmlns:a="http://schemas.openxmlformats.org/drawingml/2006/main">
                    <a:ext uri="{FF2B5EF4-FFF2-40B4-BE49-F238E27FC236}">
                      <a16:creationId xmlns:a16="http://schemas.microsoft.com/office/drawing/2014/main" id="{1AC91C81-EBCF-4120-8856-9B9DB8CC8596}"/>
                    </a:ext>
                  </a:extLst>
                </wp:docPr>
                <wp:cNvGraphicFramePr/>
                <a:graphic xmlns:a="http://schemas.openxmlformats.org/drawingml/2006/main">
                  <a:graphicData uri="http://schemas.openxmlformats.org/drawingml/2006/picture">
                    <pic:pic xmlns:pic="http://schemas.openxmlformats.org/drawingml/2006/picture">
                      <pic:nvPicPr>
                        <pic:cNvPr id="2" name="Obrázek 1">
                          <a:extLst>
                            <a:ext uri="{FF2B5EF4-FFF2-40B4-BE49-F238E27FC236}">
                              <a16:creationId xmlns:a16="http://schemas.microsoft.com/office/drawing/2014/main" id="{1AC91C81-EBCF-4120-8856-9B9DB8CC8596}"/>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88143" cy="46482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754537" w:rsidRPr="00873E80">
            <w:rPr>
              <w:rFonts w:eastAsia="Times New Roman" w:cs="Calibri"/>
              <w:b/>
              <w:bCs/>
              <w:sz w:val="24"/>
              <w:szCs w:val="24"/>
              <w:lang w:eastAsia="cs-CZ"/>
            </w:rPr>
            <w:t xml:space="preserve">Veřejná zakázka nadlimitní: </w:t>
          </w:r>
          <w:bookmarkStart w:id="0" w:name="_Hlk62134913"/>
          <w:r w:rsidR="00754537" w:rsidRPr="00764FC0">
            <w:rPr>
              <w:b/>
              <w:bCs/>
              <w:sz w:val="24"/>
              <w:szCs w:val="24"/>
            </w:rPr>
            <w:t xml:space="preserve">Dodávky </w:t>
          </w:r>
          <w:r w:rsidR="00754537">
            <w:rPr>
              <w:b/>
              <w:bCs/>
              <w:sz w:val="24"/>
              <w:szCs w:val="24"/>
            </w:rPr>
            <w:t xml:space="preserve">řezného a upínacího nářadí, ostření, včetně servisu </w:t>
          </w:r>
          <w:bookmarkEnd w:id="0"/>
          <w:r w:rsidR="00754537">
            <w:rPr>
              <w:b/>
              <w:bCs/>
              <w:sz w:val="24"/>
              <w:szCs w:val="24"/>
            </w:rPr>
            <w:t xml:space="preserve"> a dalšího, souvisejícího plnění</w:t>
          </w:r>
        </w:p>
        <w:p w14:paraId="50148D2B" w14:textId="77777777" w:rsidR="00477DB0" w:rsidRPr="00873E80" w:rsidRDefault="00754537" w:rsidP="00873E80">
          <w:pPr>
            <w:spacing w:after="0" w:line="240" w:lineRule="auto"/>
            <w:rPr>
              <w:rFonts w:eastAsia="Times New Roman" w:cs="Calibri"/>
              <w:b/>
              <w:bCs/>
              <w:sz w:val="24"/>
              <w:szCs w:val="24"/>
              <w:lang w:eastAsia="cs-CZ"/>
            </w:rPr>
          </w:pPr>
          <w:r>
            <w:rPr>
              <w:rFonts w:eastAsia="Times New Roman" w:cs="Calibri"/>
              <w:b/>
              <w:bCs/>
              <w:sz w:val="24"/>
              <w:szCs w:val="24"/>
              <w:lang w:eastAsia="cs-CZ"/>
            </w:rPr>
            <w:t>Část č. 1</w:t>
          </w:r>
        </w:p>
      </w:tc>
    </w:tr>
    <w:tr w:rsidR="00873E80" w:rsidRPr="00873E80" w14:paraId="70EDF85C" w14:textId="77777777" w:rsidTr="00873E80">
      <w:trPr>
        <w:trHeight w:val="312"/>
      </w:trPr>
      <w:tc>
        <w:tcPr>
          <w:tcW w:w="9376" w:type="dxa"/>
          <w:shd w:val="clear" w:color="000000" w:fill="D9E1F2"/>
          <w:noWrap/>
          <w:vAlign w:val="bottom"/>
          <w:hideMark/>
        </w:tcPr>
        <w:p w14:paraId="0BC3C875" w14:textId="09156B30" w:rsidR="00873E80" w:rsidRPr="00873E80" w:rsidRDefault="00754537" w:rsidP="00873E80">
          <w:pPr>
            <w:spacing w:after="0" w:line="240" w:lineRule="auto"/>
            <w:rPr>
              <w:rFonts w:eastAsia="Times New Roman" w:cs="Calibri"/>
              <w:b/>
              <w:bCs/>
              <w:sz w:val="24"/>
              <w:szCs w:val="24"/>
              <w:lang w:eastAsia="cs-CZ"/>
            </w:rPr>
          </w:pPr>
          <w:r w:rsidRPr="00873E80">
            <w:rPr>
              <w:rFonts w:eastAsia="Times New Roman" w:cs="Calibri"/>
              <w:b/>
              <w:bCs/>
              <w:sz w:val="24"/>
              <w:szCs w:val="24"/>
              <w:lang w:eastAsia="cs-CZ"/>
            </w:rPr>
            <w:t xml:space="preserve">Rámcová smlouva č. </w:t>
          </w:r>
          <w:r w:rsidR="00E618A6">
            <w:rPr>
              <w:rFonts w:eastAsia="Times New Roman" w:cs="Calibri"/>
              <w:b/>
              <w:bCs/>
              <w:sz w:val="24"/>
              <w:szCs w:val="24"/>
              <w:lang w:eastAsia="cs-CZ"/>
            </w:rPr>
            <w:t>S87/21</w:t>
          </w:r>
        </w:p>
      </w:tc>
    </w:tr>
    <w:tr w:rsidR="00873E80" w:rsidRPr="00873E80" w14:paraId="4C025E5C" w14:textId="77777777" w:rsidTr="00873E80">
      <w:trPr>
        <w:trHeight w:val="324"/>
      </w:trPr>
      <w:tc>
        <w:tcPr>
          <w:tcW w:w="9376" w:type="dxa"/>
          <w:shd w:val="clear" w:color="000000" w:fill="D9E1F2"/>
          <w:noWrap/>
          <w:vAlign w:val="bottom"/>
          <w:hideMark/>
        </w:tcPr>
        <w:p w14:paraId="745DC2AD" w14:textId="77777777" w:rsidR="00873E80" w:rsidRPr="00873E80" w:rsidRDefault="00754537" w:rsidP="00873E80">
          <w:pPr>
            <w:spacing w:after="0" w:line="240" w:lineRule="auto"/>
            <w:rPr>
              <w:rFonts w:eastAsia="Times New Roman" w:cs="Calibri"/>
              <w:b/>
              <w:bCs/>
              <w:sz w:val="24"/>
              <w:szCs w:val="24"/>
              <w:lang w:eastAsia="cs-CZ"/>
            </w:rPr>
          </w:pPr>
          <w:r w:rsidRPr="00873E80">
            <w:rPr>
              <w:rFonts w:eastAsia="Times New Roman" w:cs="Calibri"/>
              <w:b/>
              <w:bCs/>
              <w:sz w:val="24"/>
              <w:szCs w:val="24"/>
              <w:lang w:eastAsia="cs-CZ"/>
            </w:rPr>
            <w:t xml:space="preserve">Příloha č. </w:t>
          </w:r>
          <w:r>
            <w:rPr>
              <w:rFonts w:eastAsia="Times New Roman" w:cs="Calibri"/>
              <w:b/>
              <w:bCs/>
              <w:sz w:val="24"/>
              <w:szCs w:val="24"/>
              <w:lang w:eastAsia="cs-CZ"/>
            </w:rPr>
            <w:t>4</w:t>
          </w:r>
          <w:r w:rsidRPr="00873E80">
            <w:rPr>
              <w:rFonts w:eastAsia="Times New Roman" w:cs="Calibri"/>
              <w:b/>
              <w:bCs/>
              <w:sz w:val="24"/>
              <w:szCs w:val="24"/>
              <w:lang w:eastAsia="cs-CZ"/>
            </w:rPr>
            <w:t xml:space="preserve"> - Technické požadavky na výdej</w:t>
          </w:r>
          <w:r>
            <w:rPr>
              <w:rFonts w:eastAsia="Times New Roman" w:cs="Calibri"/>
              <w:b/>
              <w:bCs/>
              <w:sz w:val="24"/>
              <w:szCs w:val="24"/>
              <w:lang w:eastAsia="cs-CZ"/>
            </w:rPr>
            <w:t>ní</w:t>
          </w:r>
          <w:r w:rsidRPr="00873E80">
            <w:rPr>
              <w:rFonts w:eastAsia="Times New Roman" w:cs="Calibri"/>
              <w:b/>
              <w:bCs/>
              <w:sz w:val="24"/>
              <w:szCs w:val="24"/>
              <w:lang w:eastAsia="cs-CZ"/>
            </w:rPr>
            <w:t xml:space="preserve"> zařízení – Toolbox</w:t>
          </w:r>
        </w:p>
      </w:tc>
    </w:tr>
  </w:tbl>
  <w:p w14:paraId="11EABE79" w14:textId="77777777" w:rsidR="00BB77D5" w:rsidRDefault="003A6F5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77BD0D" w14:textId="77777777" w:rsidR="00E618A6" w:rsidRDefault="00E618A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63715B"/>
    <w:multiLevelType w:val="hybridMultilevel"/>
    <w:tmpl w:val="1C78909C"/>
    <w:lvl w:ilvl="0" w:tplc="76E6E44E">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AAB0C66"/>
    <w:multiLevelType w:val="hybridMultilevel"/>
    <w:tmpl w:val="979237C4"/>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 w15:restartNumberingAfterBreak="0">
    <w:nsid w:val="58E80B07"/>
    <w:multiLevelType w:val="hybridMultilevel"/>
    <w:tmpl w:val="7C60E3DE"/>
    <w:lvl w:ilvl="0" w:tplc="EFA66C0A">
      <w:start w:val="1"/>
      <w:numFmt w:val="upperLetter"/>
      <w:lvlText w:val="%1)"/>
      <w:lvlJc w:val="left"/>
      <w:pPr>
        <w:ind w:left="720" w:hanging="360"/>
      </w:pPr>
      <w:rPr>
        <w:rFonts w:hint="default"/>
      </w:rPr>
    </w:lvl>
    <w:lvl w:ilvl="1" w:tplc="422E64B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F41"/>
    <w:rsid w:val="001F7F41"/>
    <w:rsid w:val="003A6F55"/>
    <w:rsid w:val="00444A8F"/>
    <w:rsid w:val="00754537"/>
    <w:rsid w:val="00774B5D"/>
    <w:rsid w:val="008C34C0"/>
    <w:rsid w:val="00E618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F8129D"/>
  <w15:chartTrackingRefBased/>
  <w15:docId w15:val="{AA77B93B-59FF-43EE-AD44-4A3E37440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4B5D"/>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ole">
    <w:name w:val="Text pole"/>
    <w:basedOn w:val="Normln"/>
    <w:uiPriority w:val="99"/>
    <w:rsid w:val="00774B5D"/>
    <w:pPr>
      <w:spacing w:before="60" w:after="60" w:line="240" w:lineRule="auto"/>
    </w:pPr>
    <w:rPr>
      <w:rFonts w:ascii="Arial" w:eastAsia="Times New Roman" w:hAnsi="Arial" w:cs="Arial"/>
      <w:noProof/>
      <w:sz w:val="19"/>
      <w:szCs w:val="19"/>
      <w:lang w:val="en-US" w:eastAsia="cs-CZ"/>
    </w:rPr>
  </w:style>
  <w:style w:type="paragraph" w:styleId="Odstavecseseznamem">
    <w:name w:val="List Paragraph"/>
    <w:basedOn w:val="Normln"/>
    <w:uiPriority w:val="99"/>
    <w:qFormat/>
    <w:rsid w:val="00774B5D"/>
    <w:pPr>
      <w:spacing w:after="200" w:line="276" w:lineRule="auto"/>
      <w:ind w:left="720"/>
      <w:contextualSpacing/>
    </w:pPr>
    <w:rPr>
      <w:rFonts w:eastAsia="Times New Roman"/>
      <w:lang w:eastAsia="cs-CZ"/>
    </w:rPr>
  </w:style>
  <w:style w:type="paragraph" w:styleId="Zhlav">
    <w:name w:val="header"/>
    <w:basedOn w:val="Normln"/>
    <w:link w:val="ZhlavChar"/>
    <w:unhideWhenUsed/>
    <w:rsid w:val="00774B5D"/>
    <w:pPr>
      <w:tabs>
        <w:tab w:val="center" w:pos="4536"/>
        <w:tab w:val="right" w:pos="9072"/>
      </w:tabs>
    </w:pPr>
  </w:style>
  <w:style w:type="character" w:customStyle="1" w:styleId="ZhlavChar">
    <w:name w:val="Záhlaví Char"/>
    <w:basedOn w:val="Standardnpsmoodstavce"/>
    <w:link w:val="Zhlav"/>
    <w:rsid w:val="00774B5D"/>
    <w:rPr>
      <w:rFonts w:ascii="Calibri" w:eastAsia="Calibri" w:hAnsi="Calibri" w:cs="Times New Roman"/>
    </w:rPr>
  </w:style>
  <w:style w:type="paragraph" w:styleId="Zpat">
    <w:name w:val="footer"/>
    <w:basedOn w:val="Normln"/>
    <w:link w:val="ZpatChar"/>
    <w:uiPriority w:val="99"/>
    <w:unhideWhenUsed/>
    <w:rsid w:val="00774B5D"/>
    <w:pPr>
      <w:tabs>
        <w:tab w:val="center" w:pos="4536"/>
        <w:tab w:val="right" w:pos="9072"/>
      </w:tabs>
    </w:pPr>
  </w:style>
  <w:style w:type="character" w:customStyle="1" w:styleId="ZpatChar">
    <w:name w:val="Zápatí Char"/>
    <w:basedOn w:val="Standardnpsmoodstavce"/>
    <w:link w:val="Zpat"/>
    <w:uiPriority w:val="99"/>
    <w:rsid w:val="00774B5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563</Words>
  <Characters>3326</Characters>
  <Application>Microsoft Office Word</Application>
  <DocSecurity>0</DocSecurity>
  <Lines>27</Lines>
  <Paragraphs>7</Paragraphs>
  <ScaleCrop>false</ScaleCrop>
  <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Kittlerová</dc:creator>
  <cp:keywords/>
  <dc:description/>
  <cp:lastModifiedBy>Tereza Kittlerová</cp:lastModifiedBy>
  <cp:revision>6</cp:revision>
  <dcterms:created xsi:type="dcterms:W3CDTF">2021-02-25T10:01:00Z</dcterms:created>
  <dcterms:modified xsi:type="dcterms:W3CDTF">2021-02-25T10:37:00Z</dcterms:modified>
</cp:coreProperties>
</file>